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96" w:rsidRPr="00D9637F" w:rsidRDefault="00362696" w:rsidP="00362696">
      <w:pPr>
        <w:spacing w:after="0"/>
        <w:ind w:left="567" w:right="544"/>
        <w:jc w:val="center"/>
        <w:rPr>
          <w:rFonts w:ascii="Arial" w:hAnsi="Arial" w:cs="Arial"/>
          <w:b/>
          <w:noProof/>
          <w:sz w:val="32"/>
          <w:szCs w:val="32"/>
          <w:u w:val="single"/>
          <w:lang w:eastAsia="de-DE"/>
        </w:rPr>
      </w:pPr>
      <w:r w:rsidRPr="00D9637F">
        <w:rPr>
          <w:rFonts w:ascii="Arial" w:hAnsi="Arial" w:cs="Arial"/>
          <w:b/>
          <w:noProof/>
          <w:sz w:val="32"/>
          <w:szCs w:val="32"/>
          <w:u w:val="single"/>
          <w:lang w:eastAsia="de-DE"/>
        </w:rPr>
        <w:t>„DressCoat“-Etagere</w:t>
      </w:r>
    </w:p>
    <w:p w:rsidR="00362696" w:rsidRPr="00D9637F" w:rsidRDefault="00362696" w:rsidP="00362696">
      <w:pPr>
        <w:spacing w:after="0"/>
        <w:ind w:left="567" w:right="544"/>
        <w:jc w:val="center"/>
        <w:rPr>
          <w:rFonts w:ascii="Arial" w:hAnsi="Arial" w:cs="Arial"/>
          <w:noProof/>
          <w:sz w:val="32"/>
          <w:szCs w:val="32"/>
          <w:lang w:val="en-US" w:eastAsia="de-DE"/>
        </w:rPr>
      </w:pPr>
    </w:p>
    <w:p w:rsidR="00362696" w:rsidRPr="00D9637F" w:rsidRDefault="00636FA0" w:rsidP="00362696">
      <w:pPr>
        <w:spacing w:after="0"/>
        <w:ind w:left="567" w:right="544"/>
        <w:jc w:val="both"/>
        <w:rPr>
          <w:rFonts w:ascii="Arial" w:hAnsi="Arial" w:cs="Arial"/>
          <w:noProof/>
          <w:sz w:val="24"/>
          <w:szCs w:val="24"/>
          <w:lang w:val="en-US" w:eastAsia="de-DE"/>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4537075</wp:posOffset>
            </wp:positionH>
            <wp:positionV relativeFrom="paragraph">
              <wp:posOffset>829310</wp:posOffset>
            </wp:positionV>
            <wp:extent cx="1792605" cy="2078990"/>
            <wp:effectExtent l="19050" t="19050" r="17145" b="16510"/>
            <wp:wrapTight wrapText="bothSides">
              <wp:wrapPolygon edited="0">
                <wp:start x="-230" y="-198"/>
                <wp:lineTo x="-230" y="21772"/>
                <wp:lineTo x="21807" y="21772"/>
                <wp:lineTo x="21807" y="-198"/>
                <wp:lineTo x="-230" y="-198"/>
              </wp:wrapPolygon>
            </wp:wrapTight>
            <wp:docPr id="2" name="Bild 2" descr="R:\_30.0 Oliver Zieher\_1.0 BILDER\_1.4 Produkte NEU 19_3\DressCoat Etagere\Katalog\SF_2212_5179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4 Produkte NEU 19_3\DressCoat Etagere\Katalog\SF_2212_5179_00.jpg"/>
                    <pic:cNvPicPr>
                      <a:picLocks noChangeAspect="1" noChangeArrowheads="1"/>
                    </pic:cNvPicPr>
                  </pic:nvPicPr>
                  <pic:blipFill>
                    <a:blip r:embed="rId7" cstate="print"/>
                    <a:srcRect l="5187" t="9767" r="4882" b="1860"/>
                    <a:stretch>
                      <a:fillRect/>
                    </a:stretch>
                  </pic:blipFill>
                  <pic:spPr bwMode="auto">
                    <a:xfrm>
                      <a:off x="0" y="0"/>
                      <a:ext cx="1792605" cy="2078990"/>
                    </a:xfrm>
                    <a:prstGeom prst="rect">
                      <a:avLst/>
                    </a:prstGeom>
                    <a:noFill/>
                    <a:ln w="9525">
                      <a:solidFill>
                        <a:schemeClr val="bg1">
                          <a:lumMod val="50000"/>
                        </a:schemeClr>
                      </a:solidFill>
                      <a:miter lim="800000"/>
                      <a:headEnd/>
                      <a:tailEnd/>
                    </a:ln>
                  </pic:spPr>
                </pic:pic>
              </a:graphicData>
            </a:graphic>
          </wp:anchor>
        </w:drawing>
      </w:r>
      <w:r w:rsidR="00362696" w:rsidRPr="00D9637F">
        <w:rPr>
          <w:rFonts w:ascii="Arial" w:hAnsi="Arial" w:cs="Arial"/>
          <w:noProof/>
          <w:sz w:val="24"/>
          <w:szCs w:val="24"/>
          <w:lang w:val="en-US" w:eastAsia="de-DE"/>
        </w:rPr>
        <w:t>The etagere with three tiers, made of hammered and highly polished stainless steel, forms an extravagant basis for many sorts of plates and platters. The supporting rings with a diameter of 15 cm offer the possibility to insert not only plates and platters, but alternatively also bowls. Small black silicone rings keep inserted porcelain in position and prevent annoying clattering.</w:t>
      </w:r>
    </w:p>
    <w:p w:rsidR="00362696" w:rsidRPr="00D9637F" w:rsidRDefault="00362696" w:rsidP="00362696">
      <w:pPr>
        <w:spacing w:after="0"/>
        <w:ind w:left="567" w:right="544"/>
        <w:jc w:val="both"/>
        <w:rPr>
          <w:rFonts w:ascii="Arial" w:hAnsi="Arial" w:cs="Arial"/>
          <w:noProof/>
          <w:sz w:val="24"/>
          <w:szCs w:val="24"/>
          <w:lang w:val="en-US" w:eastAsia="de-DE"/>
        </w:rPr>
      </w:pPr>
    </w:p>
    <w:p w:rsidR="00362696" w:rsidRPr="00D9637F" w:rsidRDefault="00362696" w:rsidP="00362696">
      <w:pPr>
        <w:spacing w:after="0"/>
        <w:ind w:left="567" w:right="544"/>
        <w:jc w:val="both"/>
        <w:rPr>
          <w:rFonts w:ascii="Arial" w:hAnsi="Arial" w:cs="Arial"/>
          <w:noProof/>
          <w:sz w:val="24"/>
          <w:szCs w:val="24"/>
          <w:lang w:val="en-US" w:eastAsia="de-DE"/>
        </w:rPr>
      </w:pPr>
      <w:r w:rsidRPr="00D9637F">
        <w:rPr>
          <w:rFonts w:ascii="Arial" w:hAnsi="Arial" w:cs="Arial"/>
          <w:noProof/>
          <w:sz w:val="24"/>
          <w:szCs w:val="24"/>
          <w:lang w:val="en-US" w:eastAsia="de-DE"/>
        </w:rPr>
        <w:t>A very special aesthetic set-up can be arranged by using a combination of several etageres along with the biggest plate of the “DressCoat” series. Numerous presentation areas on a total of four different levels can be created by placing additional plates directly on the table. The diameter of 22 cm is more than sufficient to put different pralines, petit fours and other creations of confectionery into the limelight in an impressive way.</w:t>
      </w:r>
    </w:p>
    <w:p w:rsidR="00362696" w:rsidRPr="00D9637F" w:rsidRDefault="00362696" w:rsidP="00362696">
      <w:pPr>
        <w:spacing w:after="0"/>
        <w:ind w:left="567" w:right="544"/>
        <w:jc w:val="both"/>
        <w:rPr>
          <w:rFonts w:ascii="Arial" w:hAnsi="Arial" w:cs="Arial"/>
          <w:noProof/>
          <w:sz w:val="24"/>
          <w:szCs w:val="24"/>
          <w:lang w:val="en-US" w:eastAsia="de-DE"/>
        </w:rPr>
      </w:pPr>
    </w:p>
    <w:p w:rsidR="00362696" w:rsidRPr="00D9637F" w:rsidRDefault="00362696" w:rsidP="00362696">
      <w:pPr>
        <w:spacing w:after="0"/>
        <w:ind w:left="567" w:right="544"/>
        <w:jc w:val="both"/>
        <w:rPr>
          <w:rFonts w:ascii="Arial" w:hAnsi="Arial" w:cs="Arial"/>
          <w:noProof/>
          <w:sz w:val="24"/>
          <w:szCs w:val="24"/>
          <w:lang w:val="en-US" w:eastAsia="de-DE"/>
        </w:rPr>
      </w:pPr>
      <w:r w:rsidRPr="00D9637F">
        <w:rPr>
          <w:rFonts w:ascii="Arial" w:hAnsi="Arial" w:cs="Arial"/>
          <w:noProof/>
          <w:sz w:val="24"/>
          <w:szCs w:val="24"/>
          <w:lang w:val="en-US" w:eastAsia="de-DE"/>
        </w:rPr>
        <w:t>In connection with the almost invisible tier stands the porcelain tablecloths appear amazingly airy and playful by their floating look-and-feel. A buffet presentation with an elegant vibrancy caused by the drapery of the “DressCoat” plates – that’s where it comes into its own!</w:t>
      </w:r>
    </w:p>
    <w:p w:rsidR="00362696" w:rsidRPr="00D9637F" w:rsidRDefault="00362696" w:rsidP="00362696">
      <w:pPr>
        <w:spacing w:after="0"/>
        <w:ind w:left="567" w:right="544"/>
        <w:jc w:val="both"/>
        <w:rPr>
          <w:rFonts w:ascii="Arial" w:hAnsi="Arial" w:cs="Arial"/>
          <w:noProof/>
          <w:sz w:val="24"/>
          <w:szCs w:val="24"/>
          <w:lang w:val="en-US" w:eastAsia="de-DE"/>
        </w:rPr>
      </w:pPr>
    </w:p>
    <w:p w:rsidR="00362696" w:rsidRPr="00D9637F" w:rsidRDefault="00636FA0" w:rsidP="00362696">
      <w:pPr>
        <w:spacing w:after="0"/>
        <w:ind w:left="567" w:right="544"/>
        <w:jc w:val="both"/>
        <w:rPr>
          <w:rFonts w:ascii="Arial" w:hAnsi="Arial" w:cs="Arial"/>
          <w:noProof/>
          <w:sz w:val="24"/>
          <w:szCs w:val="24"/>
          <w:lang w:val="en-US" w:eastAsia="de-DE"/>
        </w:rPr>
      </w:pPr>
      <w:r>
        <w:rPr>
          <w:rFonts w:ascii="Arial" w:hAnsi="Arial" w:cs="Arial"/>
          <w:noProof/>
          <w:sz w:val="24"/>
          <w:szCs w:val="24"/>
          <w:lang w:eastAsia="de-DE"/>
        </w:rPr>
        <w:drawing>
          <wp:anchor distT="0" distB="0" distL="114300" distR="114300" simplePos="0" relativeHeight="251660288" behindDoc="1" locked="0" layoutInCell="1" allowOverlap="1">
            <wp:simplePos x="0" y="0"/>
            <wp:positionH relativeFrom="column">
              <wp:posOffset>3314065</wp:posOffset>
            </wp:positionH>
            <wp:positionV relativeFrom="paragraph">
              <wp:posOffset>-6985</wp:posOffset>
            </wp:positionV>
            <wp:extent cx="3053715" cy="1814195"/>
            <wp:effectExtent l="19050" t="19050" r="13335" b="14605"/>
            <wp:wrapTight wrapText="bothSides">
              <wp:wrapPolygon edited="0">
                <wp:start x="-135" y="-227"/>
                <wp:lineTo x="-135" y="21774"/>
                <wp:lineTo x="21694" y="21774"/>
                <wp:lineTo x="21694" y="-227"/>
                <wp:lineTo x="-135" y="-227"/>
              </wp:wrapPolygon>
            </wp:wrapTight>
            <wp:docPr id="3" name="Bild 3" descr="R:\_30.0 Oliver Zieher\_1.0 BILDER\_1.4 Produkte NEU 19_3\DressCoat Etagere\SF_2212_4388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4 Produkte NEU 19_3\DressCoat Etagere\SF_2212_4388_00.jpg"/>
                    <pic:cNvPicPr>
                      <a:picLocks noChangeAspect="1" noChangeArrowheads="1"/>
                    </pic:cNvPicPr>
                  </pic:nvPicPr>
                  <pic:blipFill>
                    <a:blip r:embed="rId8" cstate="print"/>
                    <a:srcRect t="8458" b="6767"/>
                    <a:stretch>
                      <a:fillRect/>
                    </a:stretch>
                  </pic:blipFill>
                  <pic:spPr bwMode="auto">
                    <a:xfrm>
                      <a:off x="0" y="0"/>
                      <a:ext cx="3053715" cy="1814195"/>
                    </a:xfrm>
                    <a:prstGeom prst="rect">
                      <a:avLst/>
                    </a:prstGeom>
                    <a:noFill/>
                    <a:ln w="9525">
                      <a:solidFill>
                        <a:schemeClr val="bg1">
                          <a:lumMod val="50000"/>
                        </a:schemeClr>
                      </a:solidFill>
                      <a:miter lim="800000"/>
                      <a:headEnd/>
                      <a:tailEnd/>
                    </a:ln>
                  </pic:spPr>
                </pic:pic>
              </a:graphicData>
            </a:graphic>
          </wp:anchor>
        </w:drawing>
      </w:r>
      <w:r w:rsidR="00362696" w:rsidRPr="00D9637F">
        <w:rPr>
          <w:rFonts w:ascii="Arial" w:hAnsi="Arial" w:cs="Arial"/>
          <w:noProof/>
          <w:sz w:val="24"/>
          <w:szCs w:val="24"/>
          <w:lang w:val="en-US" w:eastAsia="de-DE"/>
        </w:rPr>
        <w:t>Even in the hotel room the etageres can be positioned in an eye-catching way. Equipped with “DressCoat” or other tableware, small snacks, a selection of fruit or a sweet welcoming treat can be staged in an appealing way.</w:t>
      </w:r>
    </w:p>
    <w:p w:rsidR="0082725F" w:rsidRPr="00D9637F" w:rsidRDefault="0082725F" w:rsidP="00CD412D">
      <w:pPr>
        <w:spacing w:after="0"/>
        <w:ind w:left="567" w:right="544"/>
        <w:jc w:val="both"/>
        <w:rPr>
          <w:rFonts w:ascii="Arial" w:hAnsi="Arial" w:cs="Arial"/>
          <w:sz w:val="24"/>
          <w:szCs w:val="24"/>
          <w:lang w:val="en-US"/>
        </w:rPr>
      </w:pPr>
    </w:p>
    <w:p w:rsidR="0082725F" w:rsidRPr="00D9637F" w:rsidRDefault="0082725F" w:rsidP="00CD412D">
      <w:pPr>
        <w:spacing w:after="0"/>
        <w:ind w:left="567" w:right="544"/>
        <w:jc w:val="both"/>
        <w:rPr>
          <w:rFonts w:ascii="Arial" w:hAnsi="Arial" w:cs="Arial"/>
          <w:sz w:val="24"/>
          <w:szCs w:val="24"/>
          <w:lang w:val="en-US"/>
        </w:rPr>
      </w:pPr>
    </w:p>
    <w:p w:rsidR="008F3E66" w:rsidRPr="00D9637F" w:rsidRDefault="00582DDC" w:rsidP="009F70D8">
      <w:pPr>
        <w:spacing w:after="0"/>
        <w:ind w:left="567" w:right="544"/>
        <w:jc w:val="both"/>
        <w:rPr>
          <w:rFonts w:ascii="Arial" w:hAnsi="Arial" w:cs="Arial"/>
          <w:sz w:val="24"/>
          <w:szCs w:val="24"/>
          <w:lang w:val="en-GB"/>
        </w:rPr>
      </w:pPr>
      <w:r w:rsidRPr="00D9637F">
        <w:rPr>
          <w:rFonts w:ascii="Arial" w:hAnsi="Arial" w:cs="Arial"/>
          <w:sz w:val="24"/>
          <w:szCs w:val="24"/>
          <w:lang w:val="en-GB"/>
        </w:rPr>
        <w:t>More information</w:t>
      </w:r>
      <w:r w:rsidR="00A25B0A" w:rsidRPr="00D9637F">
        <w:rPr>
          <w:rFonts w:ascii="Arial" w:hAnsi="Arial" w:cs="Arial"/>
          <w:sz w:val="24"/>
          <w:szCs w:val="24"/>
          <w:lang w:val="en-GB"/>
        </w:rPr>
        <w:t>:</w:t>
      </w:r>
      <w:r w:rsidR="0090706D" w:rsidRPr="00D9637F">
        <w:rPr>
          <w:rFonts w:ascii="Arial" w:hAnsi="Arial" w:cs="Arial"/>
          <w:sz w:val="24"/>
          <w:szCs w:val="24"/>
          <w:lang w:val="en-GB"/>
        </w:rPr>
        <w:t xml:space="preserve"> </w:t>
      </w:r>
      <w:r w:rsidR="009F70D8" w:rsidRPr="00D9637F">
        <w:rPr>
          <w:rFonts w:ascii="Arial" w:hAnsi="Arial" w:cs="Arial"/>
          <w:sz w:val="24"/>
          <w:szCs w:val="24"/>
          <w:lang w:val="en-GB"/>
        </w:rPr>
        <w:t>WWW.ZIEHER.COM</w:t>
      </w:r>
    </w:p>
    <w:p w:rsidR="00C60207" w:rsidRPr="00D9637F" w:rsidRDefault="00C60207" w:rsidP="00A15982">
      <w:pPr>
        <w:spacing w:after="0" w:line="240" w:lineRule="auto"/>
        <w:jc w:val="both"/>
        <w:rPr>
          <w:rFonts w:ascii="Arial" w:hAnsi="Arial" w:cs="Arial"/>
          <w:sz w:val="20"/>
          <w:szCs w:val="20"/>
          <w:lang w:val="en-GB"/>
        </w:rPr>
      </w:pPr>
    </w:p>
    <w:p w:rsidR="005915F7" w:rsidRPr="00D9637F" w:rsidRDefault="005915F7"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p w:rsidR="00B440B2" w:rsidRPr="00D9637F" w:rsidRDefault="00B440B2" w:rsidP="00A15982">
      <w:pPr>
        <w:spacing w:after="0"/>
        <w:jc w:val="center"/>
        <w:rPr>
          <w:rFonts w:ascii="Arial" w:hAnsi="Arial" w:cs="Arial"/>
          <w:color w:val="76923C"/>
          <w:sz w:val="16"/>
          <w:szCs w:val="16"/>
          <w:lang w:val="en-US"/>
        </w:rPr>
      </w:pPr>
    </w:p>
    <w:sectPr w:rsidR="00B440B2" w:rsidRPr="00D9637F" w:rsidSect="00A25B0A">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53" w:rsidRDefault="00D36A53" w:rsidP="002B04F8">
      <w:pPr>
        <w:spacing w:after="0" w:line="240" w:lineRule="auto"/>
      </w:pPr>
      <w:r>
        <w:separator/>
      </w:r>
    </w:p>
  </w:endnote>
  <w:endnote w:type="continuationSeparator" w:id="0">
    <w:p w:rsidR="00D36A53" w:rsidRDefault="00D36A53"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7D" w:rsidRDefault="00362696" w:rsidP="005008C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5605780</wp:posOffset>
          </wp:positionH>
          <wp:positionV relativeFrom="paragraph">
            <wp:posOffset>-466725</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sidR="002C1071">
      <w:rPr>
        <w:rFonts w:ascii="Arial" w:hAnsi="Arial" w:cs="Arial"/>
        <w:sz w:val="16"/>
        <w:szCs w:val="16"/>
        <w:u w:val="single"/>
      </w:rPr>
      <w:t>03</w:t>
    </w:r>
    <w:r w:rsidR="00C46B7D" w:rsidRPr="00C32288">
      <w:rPr>
        <w:rFonts w:ascii="Arial" w:hAnsi="Arial" w:cs="Arial"/>
        <w:sz w:val="16"/>
        <w:szCs w:val="16"/>
        <w:u w:val="single"/>
      </w:rPr>
      <w:t>/201</w:t>
    </w:r>
    <w:r w:rsidR="002C1071">
      <w:rPr>
        <w:rFonts w:ascii="Arial" w:hAnsi="Arial" w:cs="Arial"/>
        <w:sz w:val="16"/>
        <w:szCs w:val="16"/>
        <w:u w:val="single"/>
      </w:rPr>
      <w:t>9</w:t>
    </w:r>
    <w:r w:rsidR="00C46B7D">
      <w:rPr>
        <w:rFonts w:ascii="Arial" w:hAnsi="Arial" w:cs="Arial"/>
        <w:sz w:val="16"/>
        <w:szCs w:val="16"/>
      </w:rPr>
      <w:t>___________________________________________________________________________________</w:t>
    </w:r>
  </w:p>
  <w:p w:rsidR="00C46B7D" w:rsidRPr="002C1071" w:rsidRDefault="00C46B7D" w:rsidP="005008C8">
    <w:pPr>
      <w:spacing w:after="0"/>
      <w:ind w:left="567"/>
      <w:rPr>
        <w:rFonts w:ascii="Arial" w:hAnsi="Arial" w:cs="Arial"/>
        <w:color w:val="000000"/>
        <w:sz w:val="16"/>
        <w:szCs w:val="16"/>
      </w:rPr>
    </w:pPr>
    <w:r w:rsidRPr="00C32288">
      <w:rPr>
        <w:rFonts w:ascii="Arial" w:hAnsi="Arial" w:cs="Arial"/>
        <w:sz w:val="16"/>
        <w:szCs w:val="16"/>
      </w:rPr>
      <w:t xml:space="preserve">Zieher KG, </w:t>
    </w:r>
    <w:r w:rsidRPr="002C1071">
      <w:rPr>
        <w:rFonts w:ascii="Arial" w:hAnsi="Arial" w:cs="Arial"/>
        <w:color w:val="000000"/>
        <w:sz w:val="16"/>
        <w:szCs w:val="16"/>
      </w:rPr>
      <w:t xml:space="preserve">Kulmbacher Straße 15 </w:t>
    </w:r>
    <w:r w:rsidRPr="002C1071">
      <w:rPr>
        <w:rFonts w:cs="Arial"/>
        <w:color w:val="000000"/>
        <w:sz w:val="18"/>
        <w:szCs w:val="18"/>
      </w:rPr>
      <w:t xml:space="preserve">• </w:t>
    </w:r>
    <w:r w:rsidRPr="002C1071">
      <w:rPr>
        <w:rFonts w:ascii="Arial" w:hAnsi="Arial" w:cs="Arial"/>
        <w:color w:val="000000"/>
        <w:sz w:val="16"/>
        <w:szCs w:val="16"/>
      </w:rPr>
      <w:t xml:space="preserve">D - 95502 </w:t>
    </w:r>
    <w:proofErr w:type="spellStart"/>
    <w:r w:rsidRPr="002C1071">
      <w:rPr>
        <w:rFonts w:ascii="Arial" w:hAnsi="Arial" w:cs="Arial"/>
        <w:color w:val="000000"/>
        <w:sz w:val="16"/>
        <w:szCs w:val="16"/>
      </w:rPr>
      <w:t>Himmelkron</w:t>
    </w:r>
    <w:proofErr w:type="spellEnd"/>
    <w:r w:rsidRPr="002C1071">
      <w:rPr>
        <w:rFonts w:ascii="Arial" w:hAnsi="Arial" w:cs="Arial"/>
        <w:color w:val="000000"/>
        <w:sz w:val="16"/>
        <w:szCs w:val="16"/>
      </w:rPr>
      <w:t xml:space="preserve"> </w:t>
    </w:r>
    <w:r w:rsidRPr="002C1071">
      <w:rPr>
        <w:rFonts w:cs="Arial"/>
        <w:color w:val="000000"/>
        <w:sz w:val="18"/>
        <w:szCs w:val="18"/>
      </w:rPr>
      <w:t xml:space="preserve">• </w:t>
    </w:r>
    <w:r w:rsidRPr="002C1071">
      <w:rPr>
        <w:rFonts w:ascii="Arial" w:hAnsi="Arial" w:cs="Arial"/>
        <w:color w:val="000000"/>
        <w:sz w:val="16"/>
        <w:szCs w:val="16"/>
      </w:rPr>
      <w:t xml:space="preserve">Marketing: 09273- 9273- 68 </w:t>
    </w:r>
    <w:r w:rsidRPr="002C1071">
      <w:rPr>
        <w:rFonts w:cs="Arial"/>
        <w:color w:val="000000"/>
        <w:sz w:val="18"/>
        <w:szCs w:val="18"/>
      </w:rPr>
      <w:t xml:space="preserve">• </w:t>
    </w:r>
    <w:hyperlink r:id="rId2" w:history="1">
      <w:r w:rsidRPr="002C1071">
        <w:rPr>
          <w:rStyle w:val="Hyperlink"/>
          <w:rFonts w:ascii="Arial" w:hAnsi="Arial" w:cs="Arial"/>
          <w:color w:val="000000"/>
          <w:sz w:val="16"/>
          <w:szCs w:val="16"/>
        </w:rPr>
        <w:t>presse@zieher.com</w:t>
      </w:r>
    </w:hyperlink>
  </w:p>
  <w:p w:rsidR="00C46B7D" w:rsidRPr="005008C8" w:rsidRDefault="00C46B7D" w:rsidP="005008C8">
    <w:pPr>
      <w:spacing w:after="0"/>
      <w:ind w:left="567"/>
      <w:rPr>
        <w:rFonts w:ascii="Arial" w:hAnsi="Arial" w:cs="Arial"/>
        <w:sz w:val="16"/>
        <w:szCs w:val="16"/>
        <w:lang w:val="en-US"/>
      </w:rPr>
    </w:pPr>
    <w:r w:rsidRPr="002C1071">
      <w:rPr>
        <w:rFonts w:ascii="Arial" w:hAnsi="Arial" w:cs="Arial"/>
        <w:color w:val="000000"/>
        <w:sz w:val="16"/>
        <w:szCs w:val="16"/>
        <w:lang w:val="en-US"/>
      </w:rPr>
      <w:t xml:space="preserve">In our press section at </w:t>
    </w:r>
    <w:hyperlink r:id="rId3" w:history="1">
      <w:r w:rsidRPr="002C1071">
        <w:rPr>
          <w:rStyle w:val="Hyperlink"/>
          <w:rFonts w:ascii="Arial" w:hAnsi="Arial" w:cs="Arial"/>
          <w:color w:val="000000"/>
          <w:sz w:val="16"/>
          <w:szCs w:val="16"/>
          <w:lang w:val="en-US"/>
        </w:rPr>
        <w:t>www.zieher.com</w:t>
      </w:r>
    </w:hyperlink>
    <w:r w:rsidRPr="002C1071">
      <w:rPr>
        <w:rFonts w:ascii="Arial" w:hAnsi="Arial" w:cs="Arial"/>
        <w:color w:val="000000"/>
        <w:sz w:val="16"/>
        <w:szCs w:val="16"/>
        <w:lang w:val="en-US"/>
      </w:rPr>
      <w:t xml:space="preserve"> you may find all the press releases including visual material</w:t>
    </w:r>
    <w:r w:rsidRPr="005008C8">
      <w:rPr>
        <w:rFonts w:ascii="Arial" w:hAnsi="Arial" w:cs="Arial"/>
        <w:sz w:val="16"/>
        <w:szCs w:val="16"/>
        <w:lang w:val="en-US"/>
      </w:rPr>
      <w:t xml:space="preserve"> to download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53" w:rsidRDefault="00D36A53" w:rsidP="002B04F8">
      <w:pPr>
        <w:spacing w:after="0" w:line="240" w:lineRule="auto"/>
      </w:pPr>
      <w:r>
        <w:separator/>
      </w:r>
    </w:p>
  </w:footnote>
  <w:footnote w:type="continuationSeparator" w:id="0">
    <w:p w:rsidR="00D36A53" w:rsidRDefault="00D36A53"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1265">
      <o:colormenu v:ext="edit" strokecolor="none [3213]"/>
    </o:shapedefaults>
  </w:hdrShapeDefaults>
  <w:footnotePr>
    <w:footnote w:id="-1"/>
    <w:footnote w:id="0"/>
  </w:footnotePr>
  <w:endnotePr>
    <w:endnote w:id="-1"/>
    <w:endnote w:id="0"/>
  </w:endnotePr>
  <w:compat/>
  <w:rsids>
    <w:rsidRoot w:val="00B9359A"/>
    <w:rsid w:val="00017F29"/>
    <w:rsid w:val="000278CB"/>
    <w:rsid w:val="00044F88"/>
    <w:rsid w:val="000464F0"/>
    <w:rsid w:val="00057B7C"/>
    <w:rsid w:val="000625D8"/>
    <w:rsid w:val="00062ADD"/>
    <w:rsid w:val="0006559A"/>
    <w:rsid w:val="0007395D"/>
    <w:rsid w:val="00086344"/>
    <w:rsid w:val="000A1729"/>
    <w:rsid w:val="000B7495"/>
    <w:rsid w:val="000D331B"/>
    <w:rsid w:val="000E04EE"/>
    <w:rsid w:val="000E6C29"/>
    <w:rsid w:val="0010317B"/>
    <w:rsid w:val="0010703D"/>
    <w:rsid w:val="0011532F"/>
    <w:rsid w:val="0014659C"/>
    <w:rsid w:val="00147D42"/>
    <w:rsid w:val="00150C31"/>
    <w:rsid w:val="00152B11"/>
    <w:rsid w:val="0015611B"/>
    <w:rsid w:val="0016456C"/>
    <w:rsid w:val="001741C3"/>
    <w:rsid w:val="00185CEE"/>
    <w:rsid w:val="001A4C2B"/>
    <w:rsid w:val="001B3AEA"/>
    <w:rsid w:val="001F3C05"/>
    <w:rsid w:val="00212402"/>
    <w:rsid w:val="002169E2"/>
    <w:rsid w:val="00256654"/>
    <w:rsid w:val="00270646"/>
    <w:rsid w:val="00286336"/>
    <w:rsid w:val="002B04F8"/>
    <w:rsid w:val="002B53FE"/>
    <w:rsid w:val="002B6152"/>
    <w:rsid w:val="002C1071"/>
    <w:rsid w:val="002C3BB2"/>
    <w:rsid w:val="003017B1"/>
    <w:rsid w:val="003027A4"/>
    <w:rsid w:val="00326F95"/>
    <w:rsid w:val="00330453"/>
    <w:rsid w:val="00353797"/>
    <w:rsid w:val="00361CD1"/>
    <w:rsid w:val="00362696"/>
    <w:rsid w:val="00371C09"/>
    <w:rsid w:val="003746A0"/>
    <w:rsid w:val="00381305"/>
    <w:rsid w:val="00384D65"/>
    <w:rsid w:val="00386277"/>
    <w:rsid w:val="003A5C5D"/>
    <w:rsid w:val="003D65C3"/>
    <w:rsid w:val="004039CC"/>
    <w:rsid w:val="00415A47"/>
    <w:rsid w:val="0043001E"/>
    <w:rsid w:val="00441C2A"/>
    <w:rsid w:val="00445C4B"/>
    <w:rsid w:val="004732E0"/>
    <w:rsid w:val="00476705"/>
    <w:rsid w:val="004B4A6C"/>
    <w:rsid w:val="004C3F74"/>
    <w:rsid w:val="005008C8"/>
    <w:rsid w:val="0051022D"/>
    <w:rsid w:val="00513A79"/>
    <w:rsid w:val="00557577"/>
    <w:rsid w:val="0056707B"/>
    <w:rsid w:val="00582DDC"/>
    <w:rsid w:val="005870F8"/>
    <w:rsid w:val="0058789A"/>
    <w:rsid w:val="005915F7"/>
    <w:rsid w:val="00593B62"/>
    <w:rsid w:val="00595078"/>
    <w:rsid w:val="005A7745"/>
    <w:rsid w:val="005C076F"/>
    <w:rsid w:val="005E277B"/>
    <w:rsid w:val="00607990"/>
    <w:rsid w:val="00624421"/>
    <w:rsid w:val="00625F61"/>
    <w:rsid w:val="00635546"/>
    <w:rsid w:val="00636FA0"/>
    <w:rsid w:val="00640532"/>
    <w:rsid w:val="00642332"/>
    <w:rsid w:val="00653536"/>
    <w:rsid w:val="006564CD"/>
    <w:rsid w:val="006574FB"/>
    <w:rsid w:val="00664010"/>
    <w:rsid w:val="00675D4F"/>
    <w:rsid w:val="006939E7"/>
    <w:rsid w:val="006B57BF"/>
    <w:rsid w:val="006F6B7F"/>
    <w:rsid w:val="00716668"/>
    <w:rsid w:val="00741648"/>
    <w:rsid w:val="00754938"/>
    <w:rsid w:val="00771A9C"/>
    <w:rsid w:val="00773903"/>
    <w:rsid w:val="00776699"/>
    <w:rsid w:val="007878AE"/>
    <w:rsid w:val="00790A01"/>
    <w:rsid w:val="00792687"/>
    <w:rsid w:val="007B1604"/>
    <w:rsid w:val="007B3C76"/>
    <w:rsid w:val="007B6145"/>
    <w:rsid w:val="007D59F5"/>
    <w:rsid w:val="007E3943"/>
    <w:rsid w:val="007F2BDC"/>
    <w:rsid w:val="0082725F"/>
    <w:rsid w:val="008359D9"/>
    <w:rsid w:val="0084782B"/>
    <w:rsid w:val="00853FAD"/>
    <w:rsid w:val="0087042D"/>
    <w:rsid w:val="00886D4D"/>
    <w:rsid w:val="008A20D9"/>
    <w:rsid w:val="008A3C72"/>
    <w:rsid w:val="008B7B50"/>
    <w:rsid w:val="008C60C6"/>
    <w:rsid w:val="008F3E66"/>
    <w:rsid w:val="00901697"/>
    <w:rsid w:val="0090706D"/>
    <w:rsid w:val="00916722"/>
    <w:rsid w:val="009322CE"/>
    <w:rsid w:val="0094051E"/>
    <w:rsid w:val="0096189A"/>
    <w:rsid w:val="009700AF"/>
    <w:rsid w:val="00992021"/>
    <w:rsid w:val="00994250"/>
    <w:rsid w:val="009968CD"/>
    <w:rsid w:val="009A65CF"/>
    <w:rsid w:val="009B461E"/>
    <w:rsid w:val="009C11E8"/>
    <w:rsid w:val="009F70D8"/>
    <w:rsid w:val="00A01AD6"/>
    <w:rsid w:val="00A15982"/>
    <w:rsid w:val="00A22FD7"/>
    <w:rsid w:val="00A25B0A"/>
    <w:rsid w:val="00A266B7"/>
    <w:rsid w:val="00A30A9C"/>
    <w:rsid w:val="00A47ABB"/>
    <w:rsid w:val="00A80256"/>
    <w:rsid w:val="00A809F7"/>
    <w:rsid w:val="00A95C1F"/>
    <w:rsid w:val="00AA4031"/>
    <w:rsid w:val="00AC3C4A"/>
    <w:rsid w:val="00AC4BC5"/>
    <w:rsid w:val="00AC548E"/>
    <w:rsid w:val="00AC675D"/>
    <w:rsid w:val="00AD7265"/>
    <w:rsid w:val="00AE2770"/>
    <w:rsid w:val="00AF580E"/>
    <w:rsid w:val="00AF5AB7"/>
    <w:rsid w:val="00B00245"/>
    <w:rsid w:val="00B005CD"/>
    <w:rsid w:val="00B06876"/>
    <w:rsid w:val="00B20152"/>
    <w:rsid w:val="00B31970"/>
    <w:rsid w:val="00B32B6F"/>
    <w:rsid w:val="00B43D76"/>
    <w:rsid w:val="00B440B2"/>
    <w:rsid w:val="00B47DF0"/>
    <w:rsid w:val="00B61D1D"/>
    <w:rsid w:val="00B66C36"/>
    <w:rsid w:val="00B71735"/>
    <w:rsid w:val="00B9359A"/>
    <w:rsid w:val="00B96CAF"/>
    <w:rsid w:val="00BB3035"/>
    <w:rsid w:val="00BB5D67"/>
    <w:rsid w:val="00BD33AD"/>
    <w:rsid w:val="00C14485"/>
    <w:rsid w:val="00C46B7D"/>
    <w:rsid w:val="00C60207"/>
    <w:rsid w:val="00C82D67"/>
    <w:rsid w:val="00C975CB"/>
    <w:rsid w:val="00CB4F8A"/>
    <w:rsid w:val="00CC37D8"/>
    <w:rsid w:val="00CD412D"/>
    <w:rsid w:val="00CE57F4"/>
    <w:rsid w:val="00CF0AFC"/>
    <w:rsid w:val="00CF2DEB"/>
    <w:rsid w:val="00D1226C"/>
    <w:rsid w:val="00D2387C"/>
    <w:rsid w:val="00D2502E"/>
    <w:rsid w:val="00D319A0"/>
    <w:rsid w:val="00D33A6E"/>
    <w:rsid w:val="00D36A53"/>
    <w:rsid w:val="00D415B3"/>
    <w:rsid w:val="00D41960"/>
    <w:rsid w:val="00D503D7"/>
    <w:rsid w:val="00D53349"/>
    <w:rsid w:val="00D80BA1"/>
    <w:rsid w:val="00D9637F"/>
    <w:rsid w:val="00DD7B18"/>
    <w:rsid w:val="00DE05F7"/>
    <w:rsid w:val="00DE0FDA"/>
    <w:rsid w:val="00E1297D"/>
    <w:rsid w:val="00E57FA4"/>
    <w:rsid w:val="00E7122C"/>
    <w:rsid w:val="00E94D6F"/>
    <w:rsid w:val="00EB188A"/>
    <w:rsid w:val="00EB3052"/>
    <w:rsid w:val="00EB6A88"/>
    <w:rsid w:val="00EC7253"/>
    <w:rsid w:val="00ED5D15"/>
    <w:rsid w:val="00EE6CA7"/>
    <w:rsid w:val="00EF162D"/>
    <w:rsid w:val="00EF3A28"/>
    <w:rsid w:val="00F05A40"/>
    <w:rsid w:val="00F349B5"/>
    <w:rsid w:val="00F51C66"/>
    <w:rsid w:val="00F56943"/>
    <w:rsid w:val="00F67DBF"/>
    <w:rsid w:val="00F760D3"/>
    <w:rsid w:val="00F919C5"/>
    <w:rsid w:val="00FA1F81"/>
    <w:rsid w:val="00FE014E"/>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5008C8"/>
    <w:pPr>
      <w:tabs>
        <w:tab w:val="center" w:pos="4536"/>
        <w:tab w:val="right" w:pos="9072"/>
      </w:tabs>
    </w:pPr>
  </w:style>
  <w:style w:type="character" w:customStyle="1" w:styleId="KopfzeileZchn">
    <w:name w:val="Kopfzeile Zchn"/>
    <w:basedOn w:val="Absatz-Standardschriftart"/>
    <w:link w:val="Kopfzeile"/>
    <w:uiPriority w:val="99"/>
    <w:semiHidden/>
    <w:rsid w:val="005008C8"/>
    <w:rPr>
      <w:sz w:val="22"/>
      <w:szCs w:val="22"/>
      <w:lang w:eastAsia="en-US"/>
    </w:rPr>
  </w:style>
  <w:style w:type="paragraph" w:styleId="Fuzeile">
    <w:name w:val="footer"/>
    <w:basedOn w:val="Standard"/>
    <w:link w:val="FuzeileZchn"/>
    <w:uiPriority w:val="99"/>
    <w:semiHidden/>
    <w:unhideWhenUsed/>
    <w:rsid w:val="005008C8"/>
    <w:pPr>
      <w:tabs>
        <w:tab w:val="center" w:pos="4536"/>
        <w:tab w:val="right" w:pos="9072"/>
      </w:tabs>
    </w:pPr>
  </w:style>
  <w:style w:type="character" w:customStyle="1" w:styleId="FuzeileZchn">
    <w:name w:val="Fußzeile Zchn"/>
    <w:basedOn w:val="Absatz-Standardschriftart"/>
    <w:link w:val="Fuzeile"/>
    <w:uiPriority w:val="99"/>
    <w:semiHidden/>
    <w:rsid w:val="005008C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1CEDA-53FB-43A9-8039-5945C64F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1393</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6</cp:revision>
  <cp:lastPrinted>2014-01-21T08:44:00Z</cp:lastPrinted>
  <dcterms:created xsi:type="dcterms:W3CDTF">2018-11-28T14:09:00Z</dcterms:created>
  <dcterms:modified xsi:type="dcterms:W3CDTF">2019-01-09T14:16:00Z</dcterms:modified>
</cp:coreProperties>
</file>