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5BC90" w14:textId="77777777" w:rsidR="00EC7874" w:rsidRDefault="00310C7D">
      <w:pPr>
        <w:pStyle w:val="Titel"/>
        <w:rPr>
          <w:u w:val="none"/>
        </w:rPr>
      </w:pPr>
      <w:r>
        <w:rPr>
          <w:color w:val="231F20"/>
          <w:u w:val="thick" w:color="231F20"/>
        </w:rPr>
        <w:t>„</w:t>
      </w:r>
      <w:proofErr w:type="spellStart"/>
      <w:r>
        <w:rPr>
          <w:color w:val="231F20"/>
          <w:u w:val="thick" w:color="231F20"/>
        </w:rPr>
        <w:t>Doppio</w:t>
      </w:r>
      <w:proofErr w:type="spellEnd"/>
      <w:r>
        <w:rPr>
          <w:color w:val="231F20"/>
          <w:u w:val="thick" w:color="231F20"/>
        </w:rPr>
        <w:t>“ - darf es etwas mehr sein?</w:t>
      </w:r>
    </w:p>
    <w:p w14:paraId="64CFD0EE" w14:textId="77777777" w:rsidR="00EC7874" w:rsidRDefault="00EC7874">
      <w:pPr>
        <w:pStyle w:val="Textkrper"/>
        <w:spacing w:before="8"/>
        <w:rPr>
          <w:sz w:val="25"/>
        </w:rPr>
      </w:pPr>
    </w:p>
    <w:p w14:paraId="138F1487" w14:textId="77777777" w:rsidR="00EC7874" w:rsidRDefault="00310C7D">
      <w:pPr>
        <w:pStyle w:val="Textkrper"/>
        <w:spacing w:before="93" w:line="266" w:lineRule="auto"/>
        <w:ind w:left="110" w:right="3574"/>
      </w:pPr>
      <w:r>
        <w:pict w14:anchorId="4A98788E">
          <v:group id="_x0000_s1047" style="position:absolute;left:0;text-align:left;margin-left:389.5pt;margin-top:7pt;width:163.65pt;height:150.35pt;z-index:15730688;mso-position-horizontal-relative:page" coordorigin="7790,140" coordsize="3273,30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style="position:absolute;left:8663;top:436;width:1556;height:2470">
              <v:imagedata r:id="rId4" o:title=""/>
            </v:shape>
            <v:shape id="_x0000_s1049" style="position:absolute;left:7795;top:144;width:3263;height:2824" coordorigin="7795,145" coordsize="3263,2824" o:spt="100" adj="0,,0" path="m7908,145r-44,9l7828,178r-24,36l7795,258r,2597l7804,2899r24,36l7864,2959r44,9l10945,2968r44,-9l11025,2935r24,-36l11058,2855r,-2597l11049,214r-24,-36l10989,154r-44,-9l7908,145xm7908,145r-44,9l7828,178r-24,36l7795,258r,2597l7804,2899r24,36l7864,2959r44,9l10945,2968r44,-9l11025,2935r24,-36l11058,2855r,-2597l11049,214r-24,-36l10989,154r-44,-9l7908,145xe" filled="f" strokecolor="#939598" strokeweight=".5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left:7790;top:139;width:3273;height:3007" filled="f" stroked="f">
              <v:textbox inset="0,0,0,0">
                <w:txbxContent>
                  <w:p w14:paraId="44B101C2" w14:textId="77777777" w:rsidR="00EC7874" w:rsidRDefault="00EC7874">
                    <w:pPr>
                      <w:rPr>
                        <w:sz w:val="24"/>
                      </w:rPr>
                    </w:pPr>
                  </w:p>
                  <w:p w14:paraId="559D4CE9" w14:textId="77777777" w:rsidR="00EC7874" w:rsidRDefault="00EC7874">
                    <w:pPr>
                      <w:rPr>
                        <w:sz w:val="24"/>
                      </w:rPr>
                    </w:pPr>
                  </w:p>
                  <w:p w14:paraId="0E9C73E5" w14:textId="77777777" w:rsidR="00EC7874" w:rsidRDefault="00EC7874">
                    <w:pPr>
                      <w:rPr>
                        <w:sz w:val="24"/>
                      </w:rPr>
                    </w:pPr>
                  </w:p>
                  <w:p w14:paraId="2316C53A" w14:textId="77777777" w:rsidR="00EC7874" w:rsidRDefault="00EC7874">
                    <w:pPr>
                      <w:rPr>
                        <w:sz w:val="24"/>
                      </w:rPr>
                    </w:pPr>
                  </w:p>
                  <w:p w14:paraId="3B98FBEA" w14:textId="77777777" w:rsidR="00EC7874" w:rsidRDefault="00EC7874">
                    <w:pPr>
                      <w:rPr>
                        <w:sz w:val="24"/>
                      </w:rPr>
                    </w:pPr>
                  </w:p>
                  <w:p w14:paraId="77052289" w14:textId="77777777" w:rsidR="00EC7874" w:rsidRDefault="00EC7874">
                    <w:pPr>
                      <w:rPr>
                        <w:sz w:val="24"/>
                      </w:rPr>
                    </w:pPr>
                  </w:p>
                  <w:p w14:paraId="1B0ADC81" w14:textId="77777777" w:rsidR="00EC7874" w:rsidRDefault="00EC7874">
                    <w:pPr>
                      <w:rPr>
                        <w:sz w:val="24"/>
                      </w:rPr>
                    </w:pPr>
                  </w:p>
                  <w:p w14:paraId="0ABA08B9" w14:textId="77777777" w:rsidR="00EC7874" w:rsidRDefault="00EC7874">
                    <w:pPr>
                      <w:rPr>
                        <w:sz w:val="24"/>
                      </w:rPr>
                    </w:pPr>
                  </w:p>
                  <w:p w14:paraId="1DED5C1A" w14:textId="77777777" w:rsidR="00EC7874" w:rsidRDefault="00EC7874">
                    <w:pPr>
                      <w:rPr>
                        <w:sz w:val="24"/>
                      </w:rPr>
                    </w:pPr>
                  </w:p>
                  <w:p w14:paraId="35F32272" w14:textId="77777777" w:rsidR="00EC7874" w:rsidRDefault="00EC7874">
                    <w:pPr>
                      <w:spacing w:before="4"/>
                      <w:rPr>
                        <w:sz w:val="23"/>
                      </w:rPr>
                    </w:pPr>
                  </w:p>
                  <w:p w14:paraId="4B7D3074" w14:textId="77777777" w:rsidR="00EC7874" w:rsidRDefault="00310C7D">
                    <w:pPr>
                      <w:tabs>
                        <w:tab w:val="left" w:pos="3178"/>
                      </w:tabs>
                      <w:spacing w:before="1"/>
                      <w:ind w:left="69"/>
                    </w:pPr>
                    <w:r>
                      <w:rPr>
                        <w:color w:val="231F20"/>
                        <w:u w:val="thick" w:color="939598"/>
                      </w:rPr>
                      <w:t xml:space="preserve"> </w:t>
                    </w:r>
                    <w:r>
                      <w:rPr>
                        <w:color w:val="231F20"/>
                        <w:u w:val="thick" w:color="939598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</w:rPr>
        <w:t>Im Dekanter „</w:t>
      </w:r>
      <w:proofErr w:type="spellStart"/>
      <w:r>
        <w:rPr>
          <w:color w:val="231F20"/>
        </w:rPr>
        <w:t>Doppio</w:t>
      </w:r>
      <w:proofErr w:type="spellEnd"/>
      <w:r>
        <w:rPr>
          <w:color w:val="231F20"/>
        </w:rPr>
        <w:t>“ erhält Wein gleich eine doppelte Bühne, die für Aufmerksamkeit und überraschende Effekte sorgt.</w:t>
      </w:r>
    </w:p>
    <w:p w14:paraId="73133F41" w14:textId="77777777" w:rsidR="00EC7874" w:rsidRDefault="00EC7874">
      <w:pPr>
        <w:pStyle w:val="Textkrper"/>
        <w:spacing w:before="2"/>
        <w:rPr>
          <w:sz w:val="24"/>
        </w:rPr>
      </w:pPr>
    </w:p>
    <w:p w14:paraId="446E9401" w14:textId="77777777" w:rsidR="00EC7874" w:rsidRDefault="00310C7D">
      <w:pPr>
        <w:pStyle w:val="Textkrper"/>
        <w:spacing w:line="266" w:lineRule="auto"/>
        <w:ind w:left="110" w:right="3549"/>
      </w:pPr>
      <w:r>
        <w:rPr>
          <w:color w:val="231F20"/>
        </w:rPr>
        <w:t>Die geometrische Linienführung und die reduzierte Gestaltung wirken beinahe technisch und lenken den Blick auf das Innere, denn erst im be</w:t>
      </w:r>
      <w:r>
        <w:rPr>
          <w:color w:val="231F20"/>
        </w:rPr>
        <w:t>füllten Zustand offenbart sich das ganze Geheimnis dieses außer- gewöhnlichen Designs.</w:t>
      </w:r>
    </w:p>
    <w:p w14:paraId="6130B9B6" w14:textId="77777777" w:rsidR="00EC7874" w:rsidRDefault="00EC7874">
      <w:pPr>
        <w:pStyle w:val="Textkrper"/>
        <w:spacing w:before="1"/>
        <w:rPr>
          <w:sz w:val="24"/>
        </w:rPr>
      </w:pPr>
    </w:p>
    <w:p w14:paraId="255162AC" w14:textId="77777777" w:rsidR="00EC7874" w:rsidRDefault="00310C7D">
      <w:pPr>
        <w:pStyle w:val="Textkrper"/>
        <w:spacing w:line="266" w:lineRule="auto"/>
        <w:ind w:left="110" w:right="3625"/>
      </w:pPr>
      <w:r>
        <w:pict w14:anchorId="5655C590">
          <v:group id="_x0000_s1044" style="position:absolute;left:0;text-align:left;margin-left:389.55pt;margin-top:38.05pt;width:162.4pt;height:141.25pt;z-index:15729664;mso-position-horizontal-relative:page" coordorigin="7791,761" coordsize="3248,2825">
            <v:shape id="_x0000_s1046" style="position:absolute;left:7790;top:760;width:3248;height:2825" coordorigin="7791,761" coordsize="3248,2825" path="m10925,761r-3021,l7860,770r-36,24l7800,830r-9,44l7791,3472r9,44l7824,3552r36,25l7904,3585r3021,l10969,3577r36,-25l11029,3516r9,-44l11038,874r-9,-44l11005,794r-36,-24l10925,761xe" fillcolor="#231f20" stroked="f">
              <v:path arrowok="t"/>
            </v:shape>
            <v:shape id="_x0000_s1045" type="#_x0000_t75" style="position:absolute;left:7790;top:760;width:2896;height:2825">
              <v:imagedata r:id="rId5" o:title=""/>
            </v:shape>
            <w10:wrap anchorx="page"/>
          </v:group>
        </w:pict>
      </w:r>
      <w:r>
        <w:rPr>
          <w:color w:val="231F20"/>
        </w:rPr>
        <w:t xml:space="preserve">Schon beim Einschenken verteilt sich der Wein auf die beiden </w:t>
      </w:r>
      <w:proofErr w:type="spellStart"/>
      <w:r>
        <w:rPr>
          <w:color w:val="231F20"/>
        </w:rPr>
        <w:t>Ebe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nen</w:t>
      </w:r>
      <w:proofErr w:type="spellEnd"/>
      <w:r>
        <w:rPr>
          <w:color w:val="231F20"/>
        </w:rPr>
        <w:t xml:space="preserve"> des „</w:t>
      </w:r>
      <w:proofErr w:type="spellStart"/>
      <w:r>
        <w:rPr>
          <w:color w:val="231F20"/>
        </w:rPr>
        <w:t>Doppio</w:t>
      </w:r>
      <w:proofErr w:type="spellEnd"/>
      <w:r>
        <w:rPr>
          <w:color w:val="231F20"/>
        </w:rPr>
        <w:t>“ Dekanters, wodurch ansprechende visuelle</w:t>
      </w:r>
      <w:r>
        <w:rPr>
          <w:color w:val="231F20"/>
          <w:spacing w:val="-45"/>
        </w:rPr>
        <w:t xml:space="preserve"> </w:t>
      </w:r>
      <w:proofErr w:type="spellStart"/>
      <w:r>
        <w:rPr>
          <w:color w:val="231F20"/>
        </w:rPr>
        <w:t>Akzen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te</w:t>
      </w:r>
      <w:proofErr w:type="spellEnd"/>
      <w:r>
        <w:rPr>
          <w:color w:val="231F20"/>
        </w:rPr>
        <w:t xml:space="preserve"> entstehen. Beinahe könnte man m</w:t>
      </w:r>
      <w:r>
        <w:rPr>
          <w:color w:val="231F20"/>
        </w:rPr>
        <w:t xml:space="preserve">einen, der Wein würde </w:t>
      </w:r>
      <w:proofErr w:type="spellStart"/>
      <w:r>
        <w:rPr>
          <w:color w:val="231F20"/>
        </w:rPr>
        <w:t>schwe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ben</w:t>
      </w:r>
      <w:proofErr w:type="spellEnd"/>
      <w:r>
        <w:rPr>
          <w:color w:val="231F20"/>
        </w:rPr>
        <w:t xml:space="preserve">. Neben dem natürlichen Fluss des Weines, welcher sich über die Innenseiten des Dekanters in beide Ebenen ergießt, hat </w:t>
      </w:r>
      <w:proofErr w:type="gramStart"/>
      <w:r>
        <w:rPr>
          <w:color w:val="231F20"/>
        </w:rPr>
        <w:t>auch  die</w:t>
      </w:r>
      <w:proofErr w:type="gramEnd"/>
      <w:r>
        <w:rPr>
          <w:color w:val="231F20"/>
        </w:rPr>
        <w:t xml:space="preserve"> Aufteilung in zwei Bereiche einen der Weinentwicklung überaus zuträglichen Effekt. Diese Aufspa</w:t>
      </w:r>
      <w:r>
        <w:rPr>
          <w:color w:val="231F20"/>
        </w:rPr>
        <w:t xml:space="preserve">ltung erzeugt, bei vergleichsweise geringem Platzbedarf auf dem </w:t>
      </w:r>
      <w:r>
        <w:rPr>
          <w:color w:val="231F20"/>
          <w:spacing w:val="-3"/>
        </w:rPr>
        <w:t xml:space="preserve">Tisch, </w:t>
      </w:r>
      <w:r>
        <w:rPr>
          <w:color w:val="231F20"/>
        </w:rPr>
        <w:t xml:space="preserve">eine signifikant vergrößerte Oberfläche des Weines, was den möglichen Sauerstoffkontakt </w:t>
      </w:r>
      <w:proofErr w:type="spellStart"/>
      <w:r>
        <w:rPr>
          <w:color w:val="231F20"/>
        </w:rPr>
        <w:t>maxi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miert</w:t>
      </w:r>
      <w:proofErr w:type="spellEnd"/>
      <w:r>
        <w:rPr>
          <w:color w:val="231F20"/>
        </w:rPr>
        <w:t xml:space="preserve">. Die Zweiteilung bleibt auch beim Ausgießen erhalten, so dass durch den kaskadierten </w:t>
      </w:r>
      <w:r>
        <w:rPr>
          <w:color w:val="231F20"/>
        </w:rPr>
        <w:t>Fluss ein Wasserfalleffekt entsteht, der die Belüftung durch Verwirbelung zusätzlich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verstärkt.</w:t>
      </w:r>
    </w:p>
    <w:p w14:paraId="3E431502" w14:textId="77777777" w:rsidR="00EC7874" w:rsidRDefault="00EC7874">
      <w:pPr>
        <w:pStyle w:val="Textkrper"/>
        <w:spacing w:before="6"/>
        <w:rPr>
          <w:sz w:val="23"/>
        </w:rPr>
      </w:pPr>
    </w:p>
    <w:p w14:paraId="2E89D43B" w14:textId="77777777" w:rsidR="00EC7874" w:rsidRDefault="00310C7D">
      <w:pPr>
        <w:pStyle w:val="Textkrper"/>
        <w:spacing w:before="1" w:line="266" w:lineRule="auto"/>
        <w:ind w:left="110" w:right="3574"/>
      </w:pPr>
      <w:r>
        <w:pict w14:anchorId="33890752">
          <v:group id="_x0000_s1038" style="position:absolute;left:0;text-align:left;margin-left:390.15pt;margin-top:3.35pt;width:162.9pt;height:142.45pt;z-index:15730176;mso-position-horizontal-relative:page" coordorigin="7803,67" coordsize="3258,2849">
            <v:shape id="_x0000_s1043" type="#_x0000_t75" style="position:absolute;left:8658;top:359;width:1498;height:2370">
              <v:imagedata r:id="rId6" o:title=""/>
            </v:shape>
            <v:shape id="_x0000_s1042" style="position:absolute;left:7807;top:71;width:3248;height:2825" coordorigin="7808,72" coordsize="3248,2825" path="m7921,72r-44,9l7841,105r-24,36l7808,185r,2598l7817,2827r24,36l7877,2888r44,8l10942,2896r44,-8l11022,2863r24,-36l11055,2783r,-2598l11046,141r-24,-36l10986,81r-44,-9l7921,72xe" filled="f" strokecolor="#939598" strokeweight=".5pt">
              <v:path arrowok="t"/>
            </v:shape>
            <v:shape id="_x0000_s1041" type="#_x0000_t75" style="position:absolute;left:8159;top:157;width:2554;height:2682">
              <v:imagedata r:id="rId7" o:title=""/>
            </v:shape>
            <v:shape id="_x0000_s1040" style="position:absolute;left:7807;top:85;width:3248;height:2825" coordorigin="7808,86" coordsize="3248,2825" path="m7921,86r-44,9l7841,119r-24,36l7808,199r,2598l7817,2841r24,36l7877,2902r44,9l10942,2911r44,-9l11022,2877r24,-36l11055,2797r,-2598l11046,155r-24,-36l10986,95r-44,-9l7921,86xe" filled="f" strokecolor="#939598" strokeweight=".5pt">
              <v:path arrowok="t"/>
            </v:shape>
            <v:shape id="_x0000_s1039" style="position:absolute;left:7807;top:71;width:3248;height:2825" coordorigin="7808,72" coordsize="3248,2825" path="m7921,72r-44,9l7841,105r-24,36l7808,185r,2598l7817,2827r24,36l7877,2888r44,8l10942,2896r44,-8l11022,2863r24,-36l11055,2783r,-2598l11046,141r-24,-36l10986,81r-44,-9l7921,72xe" filled="f" strokecolor="#939598" strokeweight=".5pt">
              <v:path arrowok="t"/>
            </v:shape>
            <w10:wrap anchorx="page"/>
          </v:group>
        </w:pict>
      </w:r>
      <w:r>
        <w:rPr>
          <w:color w:val="231F20"/>
        </w:rPr>
        <w:t>„</w:t>
      </w:r>
      <w:proofErr w:type="spellStart"/>
      <w:r>
        <w:rPr>
          <w:color w:val="231F20"/>
        </w:rPr>
        <w:t>Doppio</w:t>
      </w:r>
      <w:proofErr w:type="spellEnd"/>
      <w:r>
        <w:rPr>
          <w:color w:val="231F20"/>
        </w:rPr>
        <w:t xml:space="preserve">“ wird in aufwändiger Handarbeit aus hochwertigem Boro- </w:t>
      </w:r>
      <w:proofErr w:type="spellStart"/>
      <w:r>
        <w:rPr>
          <w:color w:val="231F20"/>
        </w:rPr>
        <w:t>silikatglas</w:t>
      </w:r>
      <w:proofErr w:type="spellEnd"/>
      <w:r>
        <w:rPr>
          <w:color w:val="231F20"/>
        </w:rPr>
        <w:t xml:space="preserve"> gefertigt, das robust und leicht zu reinigen ist. Die ideale Füllmenge des Dekanters beträgt 0,75 Liter, um maximalen Sauer- stoffkontakt und schönste optische Effekte zu generieren</w:t>
      </w:r>
      <w:r>
        <w:rPr>
          <w:color w:val="231F20"/>
        </w:rPr>
        <w:t>.</w:t>
      </w:r>
    </w:p>
    <w:p w14:paraId="789FA17D" w14:textId="3459F978" w:rsidR="00EC7874" w:rsidRDefault="00EC7874">
      <w:pPr>
        <w:pStyle w:val="Textkrper"/>
        <w:rPr>
          <w:sz w:val="24"/>
        </w:rPr>
      </w:pPr>
    </w:p>
    <w:p w14:paraId="7AC44689" w14:textId="4C8029F3" w:rsidR="00310C7D" w:rsidRDefault="00310C7D">
      <w:pPr>
        <w:pStyle w:val="Textkrper"/>
      </w:pPr>
      <w:r>
        <w:t xml:space="preserve">  </w:t>
      </w:r>
      <w:r>
        <w:t xml:space="preserve">Design: Itamar </w:t>
      </w:r>
      <w:proofErr w:type="spellStart"/>
      <w:r>
        <w:t>Harari</w:t>
      </w:r>
      <w:proofErr w:type="spellEnd"/>
    </w:p>
    <w:p w14:paraId="0D90A9DC" w14:textId="77777777" w:rsidR="00310C7D" w:rsidRDefault="00310C7D">
      <w:pPr>
        <w:pStyle w:val="Textkrper"/>
        <w:rPr>
          <w:sz w:val="24"/>
        </w:rPr>
      </w:pPr>
    </w:p>
    <w:p w14:paraId="1F03323F" w14:textId="77777777" w:rsidR="00EC7874" w:rsidRDefault="00310C7D">
      <w:pPr>
        <w:pStyle w:val="Textkrper"/>
        <w:spacing w:before="1"/>
        <w:ind w:left="110"/>
      </w:pPr>
      <w:hyperlink r:id="rId8">
        <w:r>
          <w:rPr>
            <w:color w:val="231F20"/>
          </w:rPr>
          <w:t>WWW.ZIEHER.COM</w:t>
        </w:r>
      </w:hyperlink>
    </w:p>
    <w:p w14:paraId="58AB5BD9" w14:textId="77777777" w:rsidR="00EC7874" w:rsidRDefault="00EC7874">
      <w:pPr>
        <w:pStyle w:val="Textkrper"/>
        <w:rPr>
          <w:sz w:val="20"/>
        </w:rPr>
      </w:pPr>
    </w:p>
    <w:p w14:paraId="40EF802E" w14:textId="77777777" w:rsidR="00EC7874" w:rsidRDefault="00EC7874">
      <w:pPr>
        <w:pStyle w:val="Textkrper"/>
        <w:rPr>
          <w:sz w:val="20"/>
        </w:rPr>
      </w:pPr>
    </w:p>
    <w:p w14:paraId="3F153137" w14:textId="77777777" w:rsidR="00EC7874" w:rsidRDefault="00EC7874">
      <w:pPr>
        <w:pStyle w:val="Textkrper"/>
        <w:rPr>
          <w:sz w:val="20"/>
        </w:rPr>
      </w:pPr>
    </w:p>
    <w:p w14:paraId="2B0DCFEB" w14:textId="77777777" w:rsidR="00EC7874" w:rsidRDefault="00EC7874">
      <w:pPr>
        <w:pStyle w:val="Textkrper"/>
        <w:rPr>
          <w:sz w:val="20"/>
        </w:rPr>
      </w:pPr>
    </w:p>
    <w:p w14:paraId="4BEE220B" w14:textId="77777777" w:rsidR="00EC7874" w:rsidRDefault="00EC7874">
      <w:pPr>
        <w:pStyle w:val="Textkrper"/>
        <w:rPr>
          <w:sz w:val="20"/>
        </w:rPr>
      </w:pPr>
    </w:p>
    <w:p w14:paraId="099CD844" w14:textId="77777777" w:rsidR="00EC7874" w:rsidRDefault="00310C7D">
      <w:pPr>
        <w:pStyle w:val="Textkrper"/>
        <w:spacing w:before="1"/>
        <w:rPr>
          <w:sz w:val="15"/>
        </w:rPr>
      </w:pPr>
      <w:r>
        <w:pict w14:anchorId="2AEA9EBF">
          <v:group id="_x0000_s1032" style="position:absolute;margin-left:389.25pt;margin-top:10.65pt;width:162.9pt;height:142.45pt;z-index:-15728640;mso-wrap-distance-left:0;mso-wrap-distance-right:0;mso-position-horizontal-relative:page" coordorigin="7785,213" coordsize="3258,2849">
            <v:shape id="_x0000_s1037" type="#_x0000_t75" style="position:absolute;left:8653;top:395;width:1642;height:2648">
              <v:imagedata r:id="rId9" o:title=""/>
            </v:shape>
            <v:shape id="_x0000_s1036" style="position:absolute;left:7790;top:218;width:3248;height:2825" coordorigin="7790,218" coordsize="3248,2825" path="m7904,218r-45,9l7823,251r-24,36l7790,331r,2598l7799,2973r24,37l7859,3034r45,9l10924,3043r44,-9l11004,3010r25,-37l11038,2929r,-2598l11029,287r-25,-36l10968,227r-44,-9l7904,218xe" filled="f" strokecolor="#939598" strokeweight=".5pt">
              <v:path arrowok="t"/>
            </v:shape>
            <v:shape id="_x0000_s1035" type="#_x0000_t75" style="position:absolute;left:8105;top:232;width:2616;height:2825">
              <v:imagedata r:id="rId10" o:title=""/>
            </v:shape>
            <v:shape id="_x0000_s1034" style="position:absolute;left:7790;top:232;width:3248;height:2825" coordorigin="7790,232" coordsize="3248,2825" path="m7904,232r-45,9l7823,265r-24,37l7790,346r,2598l7799,2988r24,36l7859,3048r45,9l10924,3057r44,-9l11004,3024r25,-36l11038,2944r,-2598l11029,302r-25,-37l10968,241r-44,-9l7904,232xe" filled="f" strokecolor="#939598" strokeweight=".5pt">
              <v:path arrowok="t"/>
            </v:shape>
            <v:shape id="_x0000_s1033" style="position:absolute;left:7790;top:218;width:3248;height:2825" coordorigin="7790,218" coordsize="3248,2825" path="m7904,218r-45,9l7823,251r-24,36l7790,331r,2598l7799,2973r24,37l7859,3034r45,9l10924,3043r44,-9l11004,3010r25,-37l11038,2929r,-2598l11029,287r-25,-36l10968,227r-44,-9l7904,218xe" filled="f" strokecolor="#939598" strokeweight=".5pt">
              <v:path arrowok="t"/>
            </v:shape>
            <w10:wrap type="topAndBottom" anchorx="page"/>
          </v:group>
        </w:pict>
      </w:r>
    </w:p>
    <w:p w14:paraId="61215B21" w14:textId="77777777" w:rsidR="00EC7874" w:rsidRDefault="00EC7874">
      <w:pPr>
        <w:pStyle w:val="Textkrper"/>
        <w:rPr>
          <w:sz w:val="20"/>
        </w:rPr>
      </w:pPr>
    </w:p>
    <w:p w14:paraId="57B1E431" w14:textId="77777777" w:rsidR="00EC7874" w:rsidRDefault="00EC7874">
      <w:pPr>
        <w:pStyle w:val="Textkrper"/>
        <w:rPr>
          <w:sz w:val="20"/>
        </w:rPr>
      </w:pPr>
    </w:p>
    <w:p w14:paraId="5E8C1885" w14:textId="77777777" w:rsidR="00EC7874" w:rsidRDefault="00EC7874">
      <w:pPr>
        <w:pStyle w:val="Textkrper"/>
        <w:rPr>
          <w:sz w:val="20"/>
        </w:rPr>
      </w:pPr>
    </w:p>
    <w:p w14:paraId="3F9595A9" w14:textId="77777777" w:rsidR="00EC7874" w:rsidRDefault="00EC7874">
      <w:pPr>
        <w:pStyle w:val="Textkrper"/>
        <w:rPr>
          <w:sz w:val="20"/>
        </w:rPr>
      </w:pPr>
    </w:p>
    <w:p w14:paraId="689B4B16" w14:textId="77777777" w:rsidR="00EC7874" w:rsidRDefault="00EC7874">
      <w:pPr>
        <w:pStyle w:val="Textkrper"/>
        <w:rPr>
          <w:sz w:val="20"/>
        </w:rPr>
      </w:pPr>
    </w:p>
    <w:p w14:paraId="289C6AE7" w14:textId="77777777" w:rsidR="00EC7874" w:rsidRDefault="00EC7874">
      <w:pPr>
        <w:pStyle w:val="Textkrper"/>
        <w:spacing w:before="4"/>
        <w:rPr>
          <w:sz w:val="18"/>
        </w:rPr>
      </w:pPr>
    </w:p>
    <w:p w14:paraId="13BDE694" w14:textId="77777777" w:rsidR="00EC7874" w:rsidRDefault="00310C7D">
      <w:pPr>
        <w:ind w:left="110"/>
        <w:rPr>
          <w:sz w:val="16"/>
        </w:rPr>
      </w:pPr>
      <w:r>
        <w:pict w14:anchorId="05D8C395">
          <v:shape id="_x0000_s1031" style="position:absolute;left:0;text-align:left;margin-left:42.5pt;margin-top:11.05pt;width:413.9pt;height:.1pt;z-index:-15728128;mso-wrap-distance-left:0;mso-wrap-distance-right:0;mso-position-horizontal-relative:page" coordorigin="850,221" coordsize="8278,0" path="m9128,221r-8278,e" filled="f" strokecolor="#6d6e71" strokeweight=".5pt">
            <v:path arrowok="t"/>
            <w10:wrap type="topAndBottom" anchorx="page"/>
          </v:shape>
        </w:pict>
      </w:r>
      <w:r>
        <w:pict w14:anchorId="67D3D576">
          <v:group id="_x0000_s1026" style="position:absolute;left:0;text-align:left;margin-left:479.35pt;margin-top:-14pt;width:73.45pt;height:46.6pt;z-index:15731200;mso-position-horizontal-relative:page" coordorigin="9587,-280" coordsize="1469,932">
            <v:shape id="_x0000_s1030" style="position:absolute;left:9854;top:-280;width:1167;height:932" coordorigin="9854,-280" coordsize="1167,932" o:spt="100" adj="0,,0" path="m9982,651r-31,-54l9925,538r-20,-62l9890,412r1,101l9905,547r16,35l9941,617r22,34l9982,651xm11021,263r-7,-62l10998,137r-24,-63l10943,12r-39,-59l10859,-101r-53,-50l10748,-194r-65,-36l10612,-257r-76,-17l10455,-280r-98,7l10271,-255r-77,28l10127,-192r-58,42l10019,-105r-42,46l9943,-13r-29,48l9888,94r-20,68l9854,238r28,l9889,192r11,-45l9915,103r20,-42l9975,-3r46,-59l10075,-113r60,-44l10202,-193r74,-26l10357,-235r89,-6l10527,-234r76,20l10672,-183r62,42l10790,-91r47,58l10877,30r30,68l10928,169r12,73l10962,250r24,15l11006,289r14,35l11021,263xe" fillcolor="#ec008c" stroked="f">
              <v:stroke joinstyle="round"/>
              <v:formulas/>
              <v:path arrowok="t" o:connecttype="segments"/>
            </v:shape>
            <v:shape id="_x0000_s1029" style="position:absolute;left:9586;top:237;width:304;height:410" coordorigin="9587,238" coordsize="304,410" o:spt="100" adj="0,,0" path="m9839,238r-252,l9587,281r190,l9587,607r,40l9839,647r,-40l9652,607,9839,281r,-43xm9891,238r-40,l9851,647r40,l9891,238xe" fillcolor="#231f20" stroked="f">
              <v:stroke joinstyle="round"/>
              <v:formulas/>
              <v:path arrowok="t" o:connecttype="segments"/>
            </v:shape>
            <v:shape id="_x0000_s1028" style="position:absolute;left:10893;top:492;width:162;height:156" coordorigin="10894,492" coordsize="162,156" path="m10949,492r-55,l10998,647r57,l10949,492xe" fillcolor="#939598" stroked="f">
              <v:path arrowok="t"/>
            </v:shape>
            <v:shape id="_x0000_s1027" style="position:absolute;left:9922;top:235;width:1134;height:415" coordorigin="9922,236" coordsize="1134,415" o:spt="100" adj="0,,0" path="m10149,439r-177,l9972,480r177,l10149,439xm10187,288r-32,-29l10133,244r-25,-5l10071,238r-50,12l9973,287r-37,67l9922,452r15,92l9975,605r50,35l10078,650r39,-3l10149,638r23,-13l10187,608r,-43l10163,590r-19,12l10119,607r-39,1l10034,597r-37,-32l9973,516r-9,-64l9972,391r23,-42l10029,324r43,-8l10116,324r37,18l10177,359r10,8l10187,288xm10419,444r-144,l10275,236r-62,l10213,444r,36l10213,648r60,l10273,480r146,l10419,444xm10455,236r-25,l10430,647r25,l10455,236xm10697,439r-177,l10520,480r177,l10697,439xm10735,288r-32,-29l10681,244r-25,-5l10619,238r-50,12l10521,287r-36,67l10470,452r15,92l10523,605r50,35l10626,650r40,-3l10697,638r24,-13l10735,608r,-43l10711,590r-19,12l10668,607r-40,1l10582,597r-37,-32l10521,516r-9,-64l10521,391r22,-42l10577,324r43,-8l10664,324r37,18l10726,359r9,8l10735,288xm11024,364r-1,-73l11010,254r-33,-14l10912,238r-145,l10767,647r62,l10829,281r81,l10921,283r25,10l10971,318r11,45l10981,405r-7,23l10956,437r-36,2l10838,439r,41l10925,480r16,-2l10975,466r34,-35l11024,364xm11055,647l10949,492r-55,l10998,647r57,xe" fillcolor="#231f20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231F20"/>
          <w:sz w:val="16"/>
        </w:rPr>
        <w:t>09/2020</w:t>
      </w:r>
    </w:p>
    <w:p w14:paraId="77437A41" w14:textId="77777777" w:rsidR="00EC7874" w:rsidRDefault="00310C7D">
      <w:pPr>
        <w:spacing w:before="31"/>
        <w:ind w:left="110"/>
        <w:rPr>
          <w:sz w:val="16"/>
        </w:rPr>
      </w:pPr>
      <w:r>
        <w:rPr>
          <w:color w:val="414042"/>
          <w:sz w:val="16"/>
        </w:rPr>
        <w:t xml:space="preserve">Zieher KG, Kulmbacher Straße 15, D - 95502 Himmelkron    •    Marketing: +49 9273 9273-68 •  </w:t>
      </w:r>
      <w:hyperlink r:id="rId11">
        <w:r>
          <w:rPr>
            <w:color w:val="414042"/>
            <w:sz w:val="16"/>
          </w:rPr>
          <w:t>presse@zieher.com</w:t>
        </w:r>
      </w:hyperlink>
    </w:p>
    <w:p w14:paraId="72B5FC2E" w14:textId="77777777" w:rsidR="00EC7874" w:rsidRDefault="00310C7D">
      <w:pPr>
        <w:spacing w:before="36"/>
        <w:ind w:left="110"/>
        <w:rPr>
          <w:sz w:val="16"/>
        </w:rPr>
      </w:pPr>
      <w:proofErr w:type="gramStart"/>
      <w:r>
        <w:rPr>
          <w:color w:val="414042"/>
          <w:sz w:val="16"/>
        </w:rPr>
        <w:t xml:space="preserve">Im </w:t>
      </w:r>
      <w:r>
        <w:rPr>
          <w:color w:val="414042"/>
          <w:spacing w:val="16"/>
          <w:sz w:val="16"/>
        </w:rPr>
        <w:t xml:space="preserve"> </w:t>
      </w:r>
      <w:r>
        <w:rPr>
          <w:color w:val="414042"/>
          <w:sz w:val="16"/>
        </w:rPr>
        <w:t>Pressebereich</w:t>
      </w:r>
      <w:proofErr w:type="gramEnd"/>
      <w:r>
        <w:rPr>
          <w:color w:val="414042"/>
          <w:sz w:val="16"/>
        </w:rPr>
        <w:t xml:space="preserve"> </w:t>
      </w:r>
      <w:r>
        <w:rPr>
          <w:color w:val="414042"/>
          <w:spacing w:val="16"/>
          <w:sz w:val="16"/>
        </w:rPr>
        <w:t xml:space="preserve"> </w:t>
      </w:r>
      <w:r>
        <w:rPr>
          <w:color w:val="414042"/>
          <w:sz w:val="16"/>
        </w:rPr>
        <w:t xml:space="preserve">unter </w:t>
      </w:r>
      <w:r>
        <w:rPr>
          <w:color w:val="414042"/>
          <w:spacing w:val="16"/>
          <w:sz w:val="16"/>
        </w:rPr>
        <w:t xml:space="preserve"> </w:t>
      </w:r>
      <w:hyperlink r:id="rId12">
        <w:r>
          <w:rPr>
            <w:color w:val="414042"/>
            <w:sz w:val="16"/>
          </w:rPr>
          <w:t>www.zieher.com</w:t>
        </w:r>
      </w:hyperlink>
      <w:r>
        <w:rPr>
          <w:color w:val="414042"/>
          <w:sz w:val="16"/>
        </w:rPr>
        <w:t xml:space="preserve"> </w:t>
      </w:r>
      <w:r>
        <w:rPr>
          <w:color w:val="414042"/>
          <w:spacing w:val="16"/>
          <w:sz w:val="16"/>
        </w:rPr>
        <w:t xml:space="preserve"> </w:t>
      </w:r>
      <w:r>
        <w:rPr>
          <w:color w:val="414042"/>
          <w:sz w:val="16"/>
        </w:rPr>
        <w:t xml:space="preserve">finden </w:t>
      </w:r>
      <w:r>
        <w:rPr>
          <w:color w:val="414042"/>
          <w:spacing w:val="16"/>
          <w:sz w:val="16"/>
        </w:rPr>
        <w:t xml:space="preserve"> </w:t>
      </w:r>
      <w:r>
        <w:rPr>
          <w:color w:val="414042"/>
          <w:sz w:val="16"/>
        </w:rPr>
        <w:t xml:space="preserve">Sie </w:t>
      </w:r>
      <w:r>
        <w:rPr>
          <w:color w:val="414042"/>
          <w:spacing w:val="17"/>
          <w:sz w:val="16"/>
        </w:rPr>
        <w:t xml:space="preserve"> </w:t>
      </w:r>
      <w:r>
        <w:rPr>
          <w:color w:val="414042"/>
          <w:sz w:val="16"/>
        </w:rPr>
        <w:t>alle</w:t>
      </w:r>
      <w:r>
        <w:rPr>
          <w:color w:val="414042"/>
          <w:sz w:val="16"/>
        </w:rPr>
        <w:t xml:space="preserve"> </w:t>
      </w:r>
      <w:r>
        <w:rPr>
          <w:color w:val="414042"/>
          <w:spacing w:val="16"/>
          <w:sz w:val="16"/>
        </w:rPr>
        <w:t xml:space="preserve"> </w:t>
      </w:r>
      <w:r>
        <w:rPr>
          <w:color w:val="414042"/>
          <w:sz w:val="16"/>
        </w:rPr>
        <w:t xml:space="preserve">Pressemitteilungen </w:t>
      </w:r>
      <w:r>
        <w:rPr>
          <w:color w:val="414042"/>
          <w:spacing w:val="16"/>
          <w:sz w:val="16"/>
        </w:rPr>
        <w:t xml:space="preserve"> </w:t>
      </w:r>
      <w:r>
        <w:rPr>
          <w:color w:val="414042"/>
          <w:sz w:val="16"/>
        </w:rPr>
        <w:t xml:space="preserve">inkl. </w:t>
      </w:r>
      <w:r>
        <w:rPr>
          <w:color w:val="414042"/>
          <w:spacing w:val="16"/>
          <w:sz w:val="16"/>
        </w:rPr>
        <w:t xml:space="preserve"> </w:t>
      </w:r>
      <w:proofErr w:type="gramStart"/>
      <w:r>
        <w:rPr>
          <w:color w:val="414042"/>
          <w:sz w:val="16"/>
        </w:rPr>
        <w:t xml:space="preserve">Bildmaterial </w:t>
      </w:r>
      <w:r>
        <w:rPr>
          <w:color w:val="414042"/>
          <w:spacing w:val="16"/>
          <w:sz w:val="16"/>
        </w:rPr>
        <w:t xml:space="preserve"> </w:t>
      </w:r>
      <w:r>
        <w:rPr>
          <w:color w:val="414042"/>
          <w:sz w:val="16"/>
        </w:rPr>
        <w:t>als</w:t>
      </w:r>
      <w:proofErr w:type="gramEnd"/>
      <w:r>
        <w:rPr>
          <w:color w:val="414042"/>
          <w:sz w:val="16"/>
        </w:rPr>
        <w:t xml:space="preserve"> </w:t>
      </w:r>
      <w:r>
        <w:rPr>
          <w:color w:val="414042"/>
          <w:spacing w:val="17"/>
          <w:sz w:val="16"/>
        </w:rPr>
        <w:t xml:space="preserve"> </w:t>
      </w:r>
      <w:r>
        <w:rPr>
          <w:color w:val="414042"/>
          <w:sz w:val="16"/>
        </w:rPr>
        <w:t>Download.</w:t>
      </w:r>
    </w:p>
    <w:sectPr w:rsidR="00EC7874">
      <w:type w:val="continuous"/>
      <w:pgSz w:w="11910" w:h="16840"/>
      <w:pgMar w:top="134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7874"/>
    <w:rsid w:val="00310C7D"/>
    <w:rsid w:val="00EC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78BFCCB3"/>
  <w15:docId w15:val="{D9C111DA-4004-4E32-AB85-0955C5BD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0"/>
    <w:qFormat/>
    <w:pPr>
      <w:spacing w:before="77"/>
      <w:ind w:left="2651" w:right="2651"/>
      <w:jc w:val="center"/>
    </w:pPr>
    <w:rPr>
      <w:sz w:val="32"/>
      <w:szCs w:val="32"/>
      <w:u w:val="single" w:color="00000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EHER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://www.ziehe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presse@zieher.com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Nikolan Dietz</cp:lastModifiedBy>
  <cp:revision>2</cp:revision>
  <dcterms:created xsi:type="dcterms:W3CDTF">2020-09-17T11:27:00Z</dcterms:created>
  <dcterms:modified xsi:type="dcterms:W3CDTF">2020-10-05T13:23:00Z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2020-09-17T00:00:00Z</vt:filetime>
  </property>
</Properties>
</file>