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318;top:5389;width:2293;height:2643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2494;width:3264;height:2573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The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“Splash“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4"/>
          <w:u w:val="thick" w:color="131413"/>
        </w:rPr>
        <w:t> </w:t>
      </w:r>
      <w:r>
        <w:rPr>
          <w:color w:val="131413"/>
          <w:u w:val="thick" w:color="131413"/>
        </w:rPr>
        <w:t>effect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091"/>
        <w:jc w:val="both"/>
      </w:pPr>
      <w:r>
        <w:rPr>
          <w:color w:val="131413"/>
        </w:rPr>
        <w:t>Dynamics of movement – solidified to a statue ! The bowls of the</w:t>
      </w:r>
      <w:r>
        <w:rPr>
          <w:color w:val="131413"/>
          <w:spacing w:val="-59"/>
        </w:rPr>
        <w:t> </w:t>
      </w:r>
      <w:r>
        <w:rPr>
          <w:color w:val="131413"/>
        </w:rPr>
        <w:t>“Splash”</w:t>
      </w:r>
      <w:r>
        <w:rPr>
          <w:color w:val="131413"/>
          <w:spacing w:val="-2"/>
        </w:rPr>
        <w:t> </w:t>
      </w:r>
      <w:r>
        <w:rPr>
          <w:color w:val="131413"/>
        </w:rPr>
        <w:t>series</w:t>
      </w:r>
      <w:r>
        <w:rPr>
          <w:color w:val="131413"/>
          <w:spacing w:val="-1"/>
        </w:rPr>
        <w:t> </w:t>
      </w:r>
      <w:r>
        <w:rPr>
          <w:color w:val="131413"/>
        </w:rPr>
        <w:t>spread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very</w:t>
      </w:r>
      <w:r>
        <w:rPr>
          <w:color w:val="131413"/>
          <w:spacing w:val="-1"/>
        </w:rPr>
        <w:t> </w:t>
      </w:r>
      <w:r>
        <w:rPr>
          <w:color w:val="131413"/>
        </w:rPr>
        <w:t>special</w:t>
      </w:r>
      <w:r>
        <w:rPr>
          <w:color w:val="131413"/>
          <w:spacing w:val="-2"/>
        </w:rPr>
        <w:t> </w:t>
      </w:r>
      <w:r>
        <w:rPr>
          <w:color w:val="131413"/>
        </w:rPr>
        <w:t>flair</w:t>
      </w:r>
      <w:r>
        <w:rPr>
          <w:color w:val="131413"/>
          <w:spacing w:val="-1"/>
        </w:rPr>
        <w:t> </w:t>
      </w:r>
      <w:r>
        <w:rPr>
          <w:color w:val="131413"/>
        </w:rPr>
        <w:t>by</w:t>
      </w:r>
      <w:r>
        <w:rPr>
          <w:color w:val="131413"/>
          <w:spacing w:val="-2"/>
        </w:rPr>
        <w:t> </w:t>
      </w:r>
      <w:r>
        <w:rPr>
          <w:color w:val="131413"/>
        </w:rPr>
        <w:t>their</w:t>
      </w:r>
      <w:r>
        <w:rPr>
          <w:color w:val="131413"/>
          <w:spacing w:val="-1"/>
        </w:rPr>
        <w:t> </w:t>
      </w:r>
      <w:r>
        <w:rPr>
          <w:color w:val="131413"/>
        </w:rPr>
        <w:t>playful</w:t>
      </w:r>
      <w:r>
        <w:rPr>
          <w:color w:val="131413"/>
          <w:spacing w:val="-2"/>
        </w:rPr>
        <w:t> </w:t>
      </w:r>
      <w:r>
        <w:rPr>
          <w:color w:val="131413"/>
        </w:rPr>
        <w:t>optics!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3004"/>
        <w:jc w:val="both"/>
      </w:pPr>
      <w:r>
        <w:rPr>
          <w:color w:val="131413"/>
        </w:rPr>
        <w:t>Whether used as fruit bowl in the big, for Amuse gueule / culinary</w:t>
      </w:r>
      <w:r>
        <w:rPr>
          <w:color w:val="131413"/>
          <w:spacing w:val="-59"/>
        </w:rPr>
        <w:t> </w:t>
      </w:r>
      <w:r>
        <w:rPr>
          <w:color w:val="131413"/>
        </w:rPr>
        <w:t>delights in the small or as decorative deposit place in all varieties,</w:t>
      </w:r>
      <w:r>
        <w:rPr>
          <w:color w:val="131413"/>
          <w:spacing w:val="-59"/>
        </w:rPr>
        <w:t> </w:t>
      </w:r>
      <w:r>
        <w:rPr>
          <w:color w:val="131413"/>
        </w:rPr>
        <w:t>“Splash”</w:t>
      </w:r>
      <w:r>
        <w:rPr>
          <w:color w:val="131413"/>
          <w:spacing w:val="-1"/>
        </w:rPr>
        <w:t> </w:t>
      </w:r>
      <w:r>
        <w:rPr>
          <w:color w:val="131413"/>
        </w:rPr>
        <w:t>sets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charming</w:t>
      </w:r>
      <w:r>
        <w:rPr>
          <w:color w:val="131413"/>
          <w:spacing w:val="-1"/>
        </w:rPr>
        <w:t> </w:t>
      </w:r>
      <w:r>
        <w:rPr>
          <w:color w:val="131413"/>
        </w:rPr>
        <w:t>course at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table</w:t>
      </w:r>
      <w:r>
        <w:rPr>
          <w:color w:val="131413"/>
          <w:spacing w:val="-1"/>
        </w:rPr>
        <w:t> </w:t>
      </w:r>
      <w:r>
        <w:rPr>
          <w:color w:val="131413"/>
        </w:rPr>
        <w:t>and</w:t>
      </w:r>
      <w:r>
        <w:rPr>
          <w:color w:val="131413"/>
          <w:spacing w:val="-1"/>
        </w:rPr>
        <w:t> </w:t>
      </w:r>
      <w:r>
        <w:rPr>
          <w:color w:val="131413"/>
        </w:rPr>
        <w:t>for</w:t>
      </w:r>
      <w:r>
        <w:rPr>
          <w:color w:val="131413"/>
          <w:spacing w:val="-1"/>
        </w:rPr>
        <w:t> </w:t>
      </w:r>
      <w:r>
        <w:rPr>
          <w:color w:val="131413"/>
        </w:rPr>
        <w:t>interiors.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755"/>
      </w:pPr>
      <w:r>
        <w:rPr>
          <w:color w:val="131413"/>
        </w:rPr>
        <w:t>The bowls are made of solid pewter alloy, manually assembled of</w:t>
      </w:r>
      <w:r>
        <w:rPr>
          <w:color w:val="131413"/>
          <w:spacing w:val="1"/>
        </w:rPr>
        <w:t> </w:t>
      </w:r>
      <w:r>
        <w:rPr>
          <w:color w:val="131413"/>
        </w:rPr>
        <w:t>numerous single components and elaborately refined. Knobbed feet</w:t>
      </w:r>
      <w:r>
        <w:rPr>
          <w:color w:val="131413"/>
          <w:spacing w:val="-59"/>
        </w:rPr>
        <w:t> </w:t>
      </w:r>
      <w:r>
        <w:rPr>
          <w:color w:val="131413"/>
        </w:rPr>
        <w:t>at</w:t>
      </w:r>
      <w:r>
        <w:rPr>
          <w:color w:val="131413"/>
          <w:spacing w:val="-2"/>
        </w:rPr>
        <w:t> </w:t>
      </w:r>
      <w:r>
        <w:rPr>
          <w:color w:val="131413"/>
        </w:rPr>
        <w:t>the bottom</w:t>
      </w:r>
      <w:r>
        <w:rPr>
          <w:color w:val="131413"/>
          <w:spacing w:val="-1"/>
        </w:rPr>
        <w:t> </w:t>
      </w:r>
      <w:r>
        <w:rPr>
          <w:color w:val="131413"/>
        </w:rPr>
        <w:t>side</w:t>
      </w:r>
      <w:r>
        <w:rPr>
          <w:color w:val="131413"/>
          <w:spacing w:val="-1"/>
        </w:rPr>
        <w:t> </w:t>
      </w:r>
      <w:r>
        <w:rPr>
          <w:color w:val="131413"/>
        </w:rPr>
        <w:t>guarantee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safe</w:t>
      </w:r>
      <w:r>
        <w:rPr>
          <w:color w:val="131413"/>
          <w:spacing w:val="-1"/>
        </w:rPr>
        <w:t> </w:t>
      </w:r>
      <w:r>
        <w:rPr>
          <w:color w:val="131413"/>
        </w:rPr>
        <w:t>stand.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731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2022-03-04T13:15:54Z</dcterms:created>
  <dcterms:modified xsi:type="dcterms:W3CDTF">2022-03-04T13:15:54Z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2022-03-04T00:00:00Z</vt:filetime>
  </property>
</Properties>
</file>