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D7A" w:rsidRPr="00992271" w:rsidRDefault="00992271">
      <w:pPr>
        <w:spacing w:before="77"/>
        <w:ind w:left="2064"/>
        <w:rPr>
          <w:sz w:val="32"/>
          <w:lang w:val="en-GB"/>
        </w:rPr>
      </w:pPr>
      <w:r>
        <w:pict>
          <v:group id="_x0000_s1047" style="position:absolute;left:0;text-align:left;margin-left:393.9pt;margin-top:112.55pt;width:158.9pt;height:168.65pt;z-index:251659264;mso-position-horizontal-relative:page;mso-position-vertical-relative:page" coordorigin="7878,2251" coordsize="3178,3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7880;top:2253;width:3173;height:3368">
              <v:imagedata r:id="rId4" o:title=""/>
            </v:shape>
            <v:shape id="_x0000_s1048" style="position:absolute;left:7880;top:2253;width:3173;height:3368" coordorigin="7880,2254" coordsize="3173,3368" path="m7967,2254r-34,7l7906,2279r-19,28l7880,2341r,3194l7887,5569r19,27l7933,5615r34,7l10966,5622r34,-7l11027,5596r19,-27l11053,5535r,-3194l11046,2307r-19,-28l11000,2261r-34,-7l7967,2254xe" filled="f" strokecolor="#939598" strokeweight=".25pt">
              <v:path arrowok="t"/>
            </v:shape>
            <w10:wrap anchorx="page" anchory="page"/>
          </v:group>
        </w:pict>
      </w:r>
      <w:r>
        <w:pict>
          <v:group id="_x0000_s1044" style="position:absolute;left:0;text-align:left;margin-left:393.9pt;margin-top:295.85pt;width:158.9pt;height:168.65pt;z-index:251660288;mso-position-horizontal-relative:page;mso-position-vertical-relative:page" coordorigin="7878,5917" coordsize="3178,3373">
            <v:shape id="_x0000_s1046" type="#_x0000_t75" style="position:absolute;left:7880;top:5919;width:3173;height:3277">
              <v:imagedata r:id="rId5" o:title=""/>
            </v:shape>
            <v:shape id="_x0000_s1045" style="position:absolute;left:7880;top:5919;width:3173;height:3368" coordorigin="7880,5920" coordsize="3173,3368" path="m7967,5920r-34,7l7906,5945r-19,28l7880,6007r,3194l7887,9234r19,28l7933,9281r34,7l10966,9288r34,-7l11027,9262r19,-28l11053,9201r,-3194l11046,5973r-19,-28l11000,5927r-34,-7l7967,5920xe" filled="f" strokecolor="#939598" strokeweight=".25pt">
              <v:path arrowok="t"/>
            </v:shape>
            <w10:wrap anchorx="page" anchory="page"/>
          </v:group>
        </w:pict>
      </w:r>
      <w:r>
        <w:pict>
          <v:group id="_x0000_s1041" style="position:absolute;left:0;text-align:left;margin-left:270.25pt;margin-top:479.15pt;width:282.55pt;height:168.65pt;z-index:251661312;mso-position-horizontal-relative:page;mso-position-vertical-relative:page" coordorigin="5405,9583" coordsize="5651,3373">
            <v:shape id="_x0000_s1043" type="#_x0000_t75" style="position:absolute;left:5407;top:9585;width:5646;height:3368">
              <v:imagedata r:id="rId6" o:title=""/>
            </v:shape>
            <v:shape id="_x0000_s1042" style="position:absolute;left:5407;top:9585;width:5646;height:3368" coordorigin="5407,9586" coordsize="5646,3368" path="m5520,9586r-44,9l5440,9619r-24,36l5407,9699r,3141l5416,12884r24,36l5476,12944r44,9l10940,12953r44,-9l11020,12920r24,-36l11053,12840r,-3141l11044,9655r-24,-36l10984,9595r-44,-9l5520,9586xe" filled="f" strokecolor="#939598" strokeweight=".25pt">
              <v:path arrowok="t"/>
            </v:shape>
            <w10:wrap anchorx="page" anchory="page"/>
          </v:group>
        </w:pict>
      </w:r>
      <w:r>
        <w:rPr>
          <w:noProof/>
          <w:sz w:val="16"/>
          <w:szCs w:val="16"/>
        </w:rPr>
        <w:drawing>
          <wp:anchor distT="0" distB="0" distL="114300" distR="114300" simplePos="0" relativeHeight="251663360" behindDoc="1" locked="0" layoutInCell="1" allowOverlap="1" wp14:anchorId="7D5A4390" wp14:editId="0ADEDD48">
            <wp:simplePos x="0" y="0"/>
            <wp:positionH relativeFrom="column">
              <wp:posOffset>5545455</wp:posOffset>
            </wp:positionH>
            <wp:positionV relativeFrom="paragraph">
              <wp:posOffset>8368665</wp:posOffset>
            </wp:positionV>
            <wp:extent cx="1129030" cy="1129030"/>
            <wp:effectExtent l="19050" t="0" r="0" b="0"/>
            <wp:wrapTight wrapText="bothSides">
              <wp:wrapPolygon edited="0">
                <wp:start x="-364" y="0"/>
                <wp:lineTo x="-364" y="21138"/>
                <wp:lineTo x="21503" y="21138"/>
                <wp:lineTo x="21503" y="0"/>
                <wp:lineTo x="-364" y="0"/>
              </wp:wrapPolygon>
            </wp:wrapTight>
            <wp:docPr id="1" name="Bild 1" descr="Ohne_Germany_schwarz_magenta_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hne_Germany_schwarz_magenta_quadratisch"/>
                    <pic:cNvPicPr>
                      <a:picLocks noChangeAspect="1" noChangeArrowheads="1"/>
                    </pic:cNvPicPr>
                  </pic:nvPicPr>
                  <pic:blipFill>
                    <a:blip r:embed="rId7"/>
                    <a:srcRect/>
                    <a:stretch>
                      <a:fillRect/>
                    </a:stretch>
                  </pic:blipFill>
                  <pic:spPr bwMode="auto">
                    <a:xfrm>
                      <a:off x="0" y="0"/>
                      <a:ext cx="1129030" cy="1129030"/>
                    </a:xfrm>
                    <a:prstGeom prst="rect">
                      <a:avLst/>
                    </a:prstGeom>
                    <a:noFill/>
                    <a:ln w="9525">
                      <a:noFill/>
                      <a:miter lim="800000"/>
                      <a:headEnd/>
                      <a:tailEnd/>
                    </a:ln>
                  </pic:spPr>
                </pic:pic>
              </a:graphicData>
            </a:graphic>
            <wp14:sizeRelV relativeFrom="margin">
              <wp14:pctHeight>0</wp14:pctHeight>
            </wp14:sizeRelV>
          </wp:anchor>
        </w:drawing>
      </w:r>
      <w:r w:rsidRPr="00992271">
        <w:rPr>
          <w:color w:val="231F20"/>
          <w:sz w:val="32"/>
          <w:u w:val="thick" w:color="231F20"/>
          <w:lang w:val="en-GB"/>
        </w:rPr>
        <w:t xml:space="preserve"> </w:t>
      </w:r>
      <w:r w:rsidRPr="00992271">
        <w:rPr>
          <w:color w:val="231F20"/>
          <w:sz w:val="32"/>
          <w:u w:val="thick" w:color="231F20"/>
          <w:lang w:val="en-GB"/>
        </w:rPr>
        <w:t>“Solid” - Cheese raised to the power of three</w:t>
      </w:r>
    </w:p>
    <w:p w:rsidR="00BB7D7A" w:rsidRPr="00992271" w:rsidRDefault="00BB7D7A">
      <w:pPr>
        <w:pStyle w:val="Textkrper"/>
        <w:rPr>
          <w:sz w:val="26"/>
          <w:lang w:val="en-GB"/>
        </w:rPr>
      </w:pPr>
    </w:p>
    <w:p w:rsidR="00BB7D7A" w:rsidRPr="00992271" w:rsidRDefault="00992271">
      <w:pPr>
        <w:pStyle w:val="Textkrper"/>
        <w:spacing w:before="93" w:line="266" w:lineRule="auto"/>
        <w:ind w:left="110" w:right="2535"/>
        <w:rPr>
          <w:lang w:val="en-GB"/>
        </w:rPr>
      </w:pPr>
      <w:r w:rsidRPr="00992271">
        <w:rPr>
          <w:color w:val="231F20"/>
          <w:lang w:val="en-GB"/>
        </w:rPr>
        <w:t>The high-quality cutting board made of fine end grain walnut wood is much more than a shapely and elegant kitchen aid. This product only unfolds its full potential in connection with the belonging stacking rings and bowls. All parts have a groove at the to</w:t>
      </w:r>
      <w:r w:rsidRPr="00992271">
        <w:rPr>
          <w:color w:val="231F20"/>
          <w:lang w:val="en-GB"/>
        </w:rPr>
        <w:t>p, which allows quick and easy stacking of the various items, even in mixed arrangement.</w:t>
      </w:r>
    </w:p>
    <w:p w:rsidR="00BB7D7A" w:rsidRPr="00992271" w:rsidRDefault="00BB7D7A">
      <w:pPr>
        <w:pStyle w:val="Textkrper"/>
        <w:rPr>
          <w:sz w:val="24"/>
          <w:lang w:val="en-GB"/>
        </w:rPr>
      </w:pPr>
    </w:p>
    <w:p w:rsidR="00BB7D7A" w:rsidRPr="00992271" w:rsidRDefault="00992271">
      <w:pPr>
        <w:pStyle w:val="Textkrper"/>
        <w:spacing w:line="266" w:lineRule="auto"/>
        <w:ind w:left="110" w:right="2490"/>
        <w:rPr>
          <w:lang w:val="en-GB"/>
        </w:rPr>
      </w:pPr>
      <w:r w:rsidRPr="00992271">
        <w:rPr>
          <w:color w:val="231F20"/>
          <w:lang w:val="en-GB"/>
        </w:rPr>
        <w:t xml:space="preserve">The milled groove of the cutting board on the one hand serves as a juice groove and on the other hand as a receptacle for various glass cloches. </w:t>
      </w:r>
      <w:proofErr w:type="gramStart"/>
      <w:r w:rsidRPr="00992271">
        <w:rPr>
          <w:color w:val="231F20"/>
          <w:lang w:val="en-GB"/>
        </w:rPr>
        <w:t>Thus</w:t>
      </w:r>
      <w:proofErr w:type="gramEnd"/>
      <w:r w:rsidRPr="00992271">
        <w:rPr>
          <w:color w:val="231F20"/>
          <w:lang w:val="en-GB"/>
        </w:rPr>
        <w:t xml:space="preserve"> aromatic types o</w:t>
      </w:r>
      <w:r w:rsidRPr="00992271">
        <w:rPr>
          <w:color w:val="231F20"/>
          <w:lang w:val="en-GB"/>
        </w:rPr>
        <w:t>f cheese can be presented. A classic cloche made of hand-blown glass or an extravagant organically shaped cover made from highly durable borosilicate glass protects and stages the food at the same</w:t>
      </w:r>
      <w:r w:rsidRPr="00992271">
        <w:rPr>
          <w:color w:val="231F20"/>
          <w:spacing w:val="-2"/>
          <w:lang w:val="en-GB"/>
        </w:rPr>
        <w:t xml:space="preserve"> </w:t>
      </w:r>
      <w:r w:rsidRPr="00992271">
        <w:rPr>
          <w:color w:val="231F20"/>
          <w:lang w:val="en-GB"/>
        </w:rPr>
        <w:t>time.</w:t>
      </w:r>
    </w:p>
    <w:p w:rsidR="00BB7D7A" w:rsidRPr="00992271" w:rsidRDefault="00BB7D7A">
      <w:pPr>
        <w:pStyle w:val="Textkrper"/>
        <w:spacing w:before="11"/>
        <w:rPr>
          <w:sz w:val="23"/>
          <w:lang w:val="en-GB"/>
        </w:rPr>
      </w:pPr>
    </w:p>
    <w:p w:rsidR="00BB7D7A" w:rsidRPr="00992271" w:rsidRDefault="00992271">
      <w:pPr>
        <w:pStyle w:val="Textkrper"/>
        <w:spacing w:line="266" w:lineRule="auto"/>
        <w:ind w:left="110" w:right="2466"/>
        <w:rPr>
          <w:lang w:val="en-GB"/>
        </w:rPr>
      </w:pPr>
      <w:r w:rsidRPr="00992271">
        <w:rPr>
          <w:color w:val="231F20"/>
          <w:lang w:val="en-GB"/>
        </w:rPr>
        <w:t>The stacking ring creates different levels of presen</w:t>
      </w:r>
      <w:r w:rsidRPr="00992271">
        <w:rPr>
          <w:color w:val="231F20"/>
          <w:lang w:val="en-GB"/>
        </w:rPr>
        <w:t>tation when used in a clustered arrangement of cutting boards and trays. Also, the capacity of the bowls can be increased so as to present, for example, long baguettes.</w:t>
      </w:r>
    </w:p>
    <w:p w:rsidR="00BB7D7A" w:rsidRPr="00992271" w:rsidRDefault="00BB7D7A">
      <w:pPr>
        <w:pStyle w:val="Textkrper"/>
        <w:rPr>
          <w:sz w:val="24"/>
          <w:lang w:val="en-GB"/>
        </w:rPr>
      </w:pPr>
    </w:p>
    <w:p w:rsidR="00BB7D7A" w:rsidRPr="00992271" w:rsidRDefault="00992271">
      <w:pPr>
        <w:pStyle w:val="Textkrper"/>
        <w:spacing w:before="1" w:line="266" w:lineRule="auto"/>
        <w:ind w:left="110" w:right="2634"/>
        <w:rPr>
          <w:lang w:val="en-GB"/>
        </w:rPr>
      </w:pPr>
      <w:r w:rsidRPr="00992271">
        <w:rPr>
          <w:color w:val="231F20"/>
          <w:lang w:val="en-GB"/>
        </w:rPr>
        <w:t xml:space="preserve">Accurately fitting connection plates made of hardened, white or black coloured glass, </w:t>
      </w:r>
      <w:r w:rsidRPr="00992271">
        <w:rPr>
          <w:color w:val="231F20"/>
          <w:lang w:val="en-GB"/>
        </w:rPr>
        <w:t>can be slid exactly into the grooves of the stacked rings and thus work as buffet platters between the columns. This creates additional space and raises the flexibility of this system at the same time. Additional sizes of these plates, made of the same typ</w:t>
      </w:r>
      <w:r w:rsidRPr="00992271">
        <w:rPr>
          <w:color w:val="231F20"/>
          <w:lang w:val="en-GB"/>
        </w:rPr>
        <w:t>e of</w:t>
      </w:r>
      <w:r w:rsidRPr="00992271">
        <w:rPr>
          <w:color w:val="231F20"/>
          <w:spacing w:val="-5"/>
          <w:lang w:val="en-GB"/>
        </w:rPr>
        <w:t xml:space="preserve"> </w:t>
      </w:r>
      <w:r w:rsidRPr="00992271">
        <w:rPr>
          <w:color w:val="231F20"/>
          <w:lang w:val="en-GB"/>
        </w:rPr>
        <w:t>glass,</w:t>
      </w:r>
      <w:r w:rsidRPr="00992271">
        <w:rPr>
          <w:color w:val="231F20"/>
          <w:spacing w:val="-5"/>
          <w:lang w:val="en-GB"/>
        </w:rPr>
        <w:t xml:space="preserve"> </w:t>
      </w:r>
      <w:r w:rsidRPr="00992271">
        <w:rPr>
          <w:color w:val="231F20"/>
          <w:lang w:val="en-GB"/>
        </w:rPr>
        <w:t>offer</w:t>
      </w:r>
      <w:r w:rsidRPr="00992271">
        <w:rPr>
          <w:color w:val="231F20"/>
          <w:spacing w:val="-5"/>
          <w:lang w:val="en-GB"/>
        </w:rPr>
        <w:t xml:space="preserve"> </w:t>
      </w:r>
      <w:r w:rsidRPr="00992271">
        <w:rPr>
          <w:color w:val="231F20"/>
          <w:lang w:val="en-GB"/>
        </w:rPr>
        <w:t>a</w:t>
      </w:r>
      <w:r w:rsidRPr="00992271">
        <w:rPr>
          <w:color w:val="231F20"/>
          <w:spacing w:val="-5"/>
          <w:lang w:val="en-GB"/>
        </w:rPr>
        <w:t xml:space="preserve"> </w:t>
      </w:r>
      <w:r w:rsidRPr="00992271">
        <w:rPr>
          <w:color w:val="231F20"/>
          <w:lang w:val="en-GB"/>
        </w:rPr>
        <w:t>nice</w:t>
      </w:r>
      <w:r w:rsidRPr="00992271">
        <w:rPr>
          <w:color w:val="231F20"/>
          <w:spacing w:val="-4"/>
          <w:lang w:val="en-GB"/>
        </w:rPr>
        <w:t xml:space="preserve"> </w:t>
      </w:r>
      <w:r w:rsidRPr="00992271">
        <w:rPr>
          <w:color w:val="231F20"/>
          <w:lang w:val="en-GB"/>
        </w:rPr>
        <w:t>supplementation</w:t>
      </w:r>
      <w:r w:rsidRPr="00992271">
        <w:rPr>
          <w:color w:val="231F20"/>
          <w:spacing w:val="-4"/>
          <w:lang w:val="en-GB"/>
        </w:rPr>
        <w:t xml:space="preserve"> </w:t>
      </w:r>
      <w:r w:rsidRPr="00992271">
        <w:rPr>
          <w:color w:val="231F20"/>
          <w:lang w:val="en-GB"/>
        </w:rPr>
        <w:t>and</w:t>
      </w:r>
      <w:r w:rsidRPr="00992271">
        <w:rPr>
          <w:color w:val="231F20"/>
          <w:spacing w:val="-5"/>
          <w:lang w:val="en-GB"/>
        </w:rPr>
        <w:t xml:space="preserve"> </w:t>
      </w:r>
      <w:r w:rsidRPr="00992271">
        <w:rPr>
          <w:color w:val="231F20"/>
          <w:lang w:val="en-GB"/>
        </w:rPr>
        <w:t>allow</w:t>
      </w:r>
      <w:r w:rsidRPr="00992271">
        <w:rPr>
          <w:color w:val="231F20"/>
          <w:spacing w:val="-5"/>
          <w:lang w:val="en-GB"/>
        </w:rPr>
        <w:t xml:space="preserve"> </w:t>
      </w:r>
      <w:r w:rsidRPr="00992271">
        <w:rPr>
          <w:color w:val="231F20"/>
          <w:lang w:val="en-GB"/>
        </w:rPr>
        <w:t>an</w:t>
      </w:r>
      <w:r w:rsidRPr="00992271">
        <w:rPr>
          <w:color w:val="231F20"/>
          <w:spacing w:val="-4"/>
          <w:lang w:val="en-GB"/>
        </w:rPr>
        <w:t xml:space="preserve"> </w:t>
      </w:r>
      <w:r w:rsidRPr="00992271">
        <w:rPr>
          <w:color w:val="231F20"/>
          <w:lang w:val="en-GB"/>
        </w:rPr>
        <w:t>optically</w:t>
      </w:r>
      <w:r w:rsidRPr="00992271">
        <w:rPr>
          <w:color w:val="231F20"/>
          <w:spacing w:val="-5"/>
          <w:lang w:val="en-GB"/>
        </w:rPr>
        <w:t xml:space="preserve"> </w:t>
      </w:r>
      <w:r w:rsidRPr="00992271">
        <w:rPr>
          <w:color w:val="231F20"/>
          <w:lang w:val="en-GB"/>
        </w:rPr>
        <w:t>balanced buffet</w:t>
      </w:r>
      <w:r w:rsidRPr="00992271">
        <w:rPr>
          <w:color w:val="231F20"/>
          <w:spacing w:val="-2"/>
          <w:lang w:val="en-GB"/>
        </w:rPr>
        <w:t xml:space="preserve"> </w:t>
      </w:r>
      <w:r w:rsidRPr="00992271">
        <w:rPr>
          <w:color w:val="231F20"/>
          <w:lang w:val="en-GB"/>
        </w:rPr>
        <w:t>presentation.</w:t>
      </w:r>
    </w:p>
    <w:p w:rsidR="00BB7D7A" w:rsidRPr="00992271" w:rsidRDefault="00BB7D7A">
      <w:pPr>
        <w:pStyle w:val="Textkrper"/>
        <w:spacing w:before="10"/>
        <w:rPr>
          <w:sz w:val="23"/>
          <w:lang w:val="en-GB"/>
        </w:rPr>
      </w:pPr>
    </w:p>
    <w:p w:rsidR="00BB7D7A" w:rsidRPr="00992271" w:rsidRDefault="00992271">
      <w:pPr>
        <w:pStyle w:val="Textkrper"/>
        <w:spacing w:line="266" w:lineRule="auto"/>
        <w:ind w:left="110" w:right="4994"/>
        <w:rPr>
          <w:lang w:val="en-GB"/>
        </w:rPr>
      </w:pPr>
      <w:r w:rsidRPr="00992271">
        <w:rPr>
          <w:color w:val="231F20"/>
          <w:lang w:val="en-GB"/>
        </w:rPr>
        <w:t>The system blends harmoniously into the walnut wood series Solid. Using further sizes of the glass cloches on the buffet allows for impressive arrangements.</w:t>
      </w:r>
    </w:p>
    <w:p w:rsidR="00BB7D7A" w:rsidRPr="00992271" w:rsidRDefault="00BB7D7A">
      <w:pPr>
        <w:pStyle w:val="Textkrper"/>
        <w:rPr>
          <w:sz w:val="24"/>
          <w:lang w:val="en-GB"/>
        </w:rPr>
      </w:pPr>
    </w:p>
    <w:p w:rsidR="00BB7D7A" w:rsidRPr="00992271" w:rsidRDefault="00992271">
      <w:pPr>
        <w:pStyle w:val="Textkrper"/>
        <w:spacing w:before="1" w:line="266" w:lineRule="auto"/>
        <w:ind w:left="110" w:right="5214"/>
        <w:rPr>
          <w:lang w:val="en-GB"/>
        </w:rPr>
      </w:pPr>
      <w:r w:rsidRPr="00992271">
        <w:rPr>
          <w:color w:val="231F20"/>
          <w:lang w:val="en-GB"/>
        </w:rPr>
        <w:t>Cut</w:t>
      </w:r>
      <w:r w:rsidRPr="00992271">
        <w:rPr>
          <w:color w:val="231F20"/>
          <w:lang w:val="en-GB"/>
        </w:rPr>
        <w:t>ting board, ring and bowl are sealed with high quality oils. Especially regarding the cutting board, this enables the simple refurbishment of the surface from traces of daily wear and tear.</w:t>
      </w:r>
    </w:p>
    <w:p w:rsidR="00BB7D7A" w:rsidRPr="00992271" w:rsidRDefault="00BB7D7A">
      <w:pPr>
        <w:pStyle w:val="Textkrper"/>
        <w:rPr>
          <w:sz w:val="24"/>
          <w:lang w:val="en-GB"/>
        </w:rPr>
      </w:pPr>
    </w:p>
    <w:p w:rsidR="00BB7D7A" w:rsidRPr="00992271" w:rsidRDefault="00BB7D7A">
      <w:pPr>
        <w:pStyle w:val="Textkrper"/>
        <w:spacing w:before="4"/>
        <w:rPr>
          <w:sz w:val="24"/>
          <w:lang w:val="en-GB"/>
        </w:rPr>
      </w:pPr>
    </w:p>
    <w:p w:rsidR="00BB7D7A" w:rsidRDefault="00992271">
      <w:pPr>
        <w:pStyle w:val="Textkrper"/>
        <w:ind w:left="110"/>
      </w:pPr>
      <w:r>
        <w:rPr>
          <w:color w:val="231F20"/>
        </w:rPr>
        <w:t xml:space="preserve">More </w:t>
      </w:r>
      <w:proofErr w:type="spellStart"/>
      <w:r>
        <w:rPr>
          <w:color w:val="231F20"/>
        </w:rPr>
        <w:t>information</w:t>
      </w:r>
      <w:proofErr w:type="spellEnd"/>
      <w:r>
        <w:rPr>
          <w:color w:val="231F20"/>
        </w:rPr>
        <w:t xml:space="preserve">: </w:t>
      </w:r>
      <w:hyperlink r:id="rId8">
        <w:r>
          <w:rPr>
            <w:color w:val="231F20"/>
          </w:rPr>
          <w:t>WWW.</w:t>
        </w:r>
        <w:r>
          <w:rPr>
            <w:color w:val="231F20"/>
          </w:rPr>
          <w:t>ZIEHER.COM</w:t>
        </w:r>
      </w:hyperlink>
    </w:p>
    <w:p w:rsidR="00BB7D7A" w:rsidRDefault="00BB7D7A">
      <w:pPr>
        <w:pStyle w:val="Textkrper"/>
        <w:rPr>
          <w:sz w:val="20"/>
        </w:rPr>
      </w:pPr>
    </w:p>
    <w:p w:rsidR="00BB7D7A" w:rsidRDefault="00BB7D7A">
      <w:pPr>
        <w:pStyle w:val="Textkrper"/>
        <w:rPr>
          <w:sz w:val="20"/>
        </w:rPr>
      </w:pPr>
    </w:p>
    <w:p w:rsidR="00BB7D7A" w:rsidRDefault="00BB7D7A">
      <w:pPr>
        <w:pStyle w:val="Textkrper"/>
        <w:rPr>
          <w:sz w:val="20"/>
        </w:rPr>
      </w:pPr>
    </w:p>
    <w:p w:rsidR="00BB7D7A" w:rsidRDefault="00BB7D7A">
      <w:pPr>
        <w:pStyle w:val="Textkrper"/>
        <w:rPr>
          <w:sz w:val="20"/>
        </w:rPr>
      </w:pPr>
    </w:p>
    <w:p w:rsidR="00BB7D7A" w:rsidRDefault="00BB7D7A">
      <w:pPr>
        <w:pStyle w:val="Textkrper"/>
        <w:rPr>
          <w:sz w:val="20"/>
        </w:rPr>
      </w:pPr>
    </w:p>
    <w:p w:rsidR="00BB7D7A" w:rsidRDefault="00BB7D7A">
      <w:pPr>
        <w:pStyle w:val="Textkrper"/>
        <w:rPr>
          <w:sz w:val="20"/>
        </w:rPr>
      </w:pPr>
    </w:p>
    <w:p w:rsidR="00BB7D7A" w:rsidRDefault="00BB7D7A">
      <w:pPr>
        <w:pStyle w:val="Textkrper"/>
        <w:rPr>
          <w:sz w:val="20"/>
        </w:rPr>
      </w:pPr>
    </w:p>
    <w:p w:rsidR="00BB7D7A" w:rsidRDefault="00BB7D7A">
      <w:pPr>
        <w:pStyle w:val="Textkrper"/>
        <w:rPr>
          <w:sz w:val="20"/>
        </w:rPr>
      </w:pPr>
    </w:p>
    <w:p w:rsidR="00BB7D7A" w:rsidRDefault="00BB7D7A">
      <w:pPr>
        <w:pStyle w:val="Textkrper"/>
        <w:spacing w:before="5"/>
        <w:rPr>
          <w:sz w:val="26"/>
        </w:rPr>
      </w:pPr>
      <w:bookmarkStart w:id="0" w:name="_GoBack"/>
      <w:bookmarkEnd w:id="0"/>
    </w:p>
    <w:p w:rsidR="00BB7D7A" w:rsidRDefault="00992271">
      <w:pPr>
        <w:spacing w:before="95"/>
        <w:ind w:left="110"/>
        <w:rPr>
          <w:sz w:val="16"/>
        </w:rPr>
      </w:pPr>
      <w:r>
        <w:pict>
          <v:shape id="_x0000_s1026" style="position:absolute;left:0;text-align:left;margin-left:42.5pt;margin-top:15.8pt;width:413.9pt;height:.1pt;z-index:-251658240;mso-wrap-distance-left:0;mso-wrap-distance-right:0;mso-position-horizontal-relative:page" coordorigin="850,316" coordsize="8278,0" path="m9128,316r-8278,e" filled="f" strokecolor="#6d6e71" strokeweight=".5pt">
            <v:path arrowok="t"/>
            <w10:wrap type="topAndBottom" anchorx="page"/>
          </v:shape>
        </w:pict>
      </w:r>
      <w:r>
        <w:rPr>
          <w:color w:val="231F20"/>
          <w:sz w:val="16"/>
        </w:rPr>
        <w:t>03/2020</w:t>
      </w:r>
    </w:p>
    <w:p w:rsidR="00BB7D7A" w:rsidRDefault="00992271">
      <w:pPr>
        <w:tabs>
          <w:tab w:val="left" w:pos="4483"/>
        </w:tabs>
        <w:spacing w:before="31"/>
        <w:ind w:left="110"/>
        <w:rPr>
          <w:sz w:val="16"/>
        </w:rPr>
      </w:pPr>
      <w:r>
        <w:rPr>
          <w:color w:val="414042"/>
          <w:sz w:val="16"/>
        </w:rPr>
        <w:t>Zieher KG, Kulmbacher Straße 15, D -</w:t>
      </w:r>
      <w:r>
        <w:rPr>
          <w:color w:val="414042"/>
          <w:spacing w:val="38"/>
          <w:sz w:val="16"/>
        </w:rPr>
        <w:t xml:space="preserve"> </w:t>
      </w:r>
      <w:r>
        <w:rPr>
          <w:color w:val="414042"/>
          <w:sz w:val="16"/>
        </w:rPr>
        <w:t>95502</w:t>
      </w:r>
      <w:r>
        <w:rPr>
          <w:color w:val="414042"/>
          <w:spacing w:val="5"/>
          <w:sz w:val="16"/>
        </w:rPr>
        <w:t xml:space="preserve"> </w:t>
      </w:r>
      <w:r>
        <w:rPr>
          <w:color w:val="414042"/>
          <w:sz w:val="16"/>
        </w:rPr>
        <w:t>Himmelkron</w:t>
      </w:r>
      <w:r>
        <w:rPr>
          <w:color w:val="414042"/>
          <w:sz w:val="16"/>
        </w:rPr>
        <w:tab/>
        <w:t xml:space="preserve">•   </w:t>
      </w:r>
      <w:proofErr w:type="spellStart"/>
      <w:r>
        <w:rPr>
          <w:color w:val="414042"/>
          <w:sz w:val="16"/>
        </w:rPr>
        <w:t>marketing</w:t>
      </w:r>
      <w:proofErr w:type="spellEnd"/>
      <w:r>
        <w:rPr>
          <w:color w:val="414042"/>
          <w:sz w:val="16"/>
        </w:rPr>
        <w:t>: +49 9273 9273-68 •</w:t>
      </w:r>
      <w:r>
        <w:rPr>
          <w:color w:val="414042"/>
          <w:spacing w:val="26"/>
          <w:sz w:val="16"/>
        </w:rPr>
        <w:t xml:space="preserve"> </w:t>
      </w:r>
      <w:hyperlink r:id="rId9">
        <w:r>
          <w:rPr>
            <w:color w:val="414042"/>
            <w:sz w:val="16"/>
          </w:rPr>
          <w:t>presse@zieher.com</w:t>
        </w:r>
      </w:hyperlink>
    </w:p>
    <w:p w:rsidR="00BB7D7A" w:rsidRPr="00992271" w:rsidRDefault="00992271">
      <w:pPr>
        <w:spacing w:before="36"/>
        <w:ind w:left="110"/>
        <w:rPr>
          <w:sz w:val="16"/>
          <w:lang w:val="en-GB"/>
        </w:rPr>
      </w:pPr>
      <w:proofErr w:type="gramStart"/>
      <w:r w:rsidRPr="00992271">
        <w:rPr>
          <w:color w:val="414042"/>
          <w:sz w:val="16"/>
          <w:lang w:val="en-GB"/>
        </w:rPr>
        <w:t>In  our</w:t>
      </w:r>
      <w:proofErr w:type="gramEnd"/>
      <w:r w:rsidRPr="00992271">
        <w:rPr>
          <w:color w:val="414042"/>
          <w:sz w:val="16"/>
          <w:lang w:val="en-GB"/>
        </w:rPr>
        <w:t xml:space="preserve">  press  area  on  </w:t>
      </w:r>
      <w:hyperlink r:id="rId10">
        <w:r w:rsidRPr="00992271">
          <w:rPr>
            <w:color w:val="414042"/>
            <w:sz w:val="16"/>
            <w:lang w:val="en-GB"/>
          </w:rPr>
          <w:t>www.zieher.com</w:t>
        </w:r>
      </w:hyperlink>
      <w:r w:rsidRPr="00992271">
        <w:rPr>
          <w:color w:val="414042"/>
          <w:sz w:val="16"/>
          <w:lang w:val="en-GB"/>
        </w:rPr>
        <w:t xml:space="preserve">  you  will  find  all  press  releases  including  visual  material  to </w:t>
      </w:r>
      <w:r w:rsidRPr="00992271">
        <w:rPr>
          <w:color w:val="414042"/>
          <w:spacing w:val="10"/>
          <w:sz w:val="16"/>
          <w:lang w:val="en-GB"/>
        </w:rPr>
        <w:t xml:space="preserve"> </w:t>
      </w:r>
      <w:r w:rsidRPr="00992271">
        <w:rPr>
          <w:color w:val="414042"/>
          <w:sz w:val="16"/>
          <w:lang w:val="en-GB"/>
        </w:rPr>
        <w:t>download.</w:t>
      </w:r>
    </w:p>
    <w:sectPr w:rsidR="00BB7D7A" w:rsidRPr="00992271">
      <w:type w:val="continuous"/>
      <w:pgSz w:w="11910" w:h="16840"/>
      <w:pgMar w:top="1340" w:right="16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Setting w:name="useWord2013TrackBottomHyphenation" w:uri="http://schemas.microsoft.com/office/word" w:val="1"/>
  </w:compat>
  <w:rsids>
    <w:rsidRoot w:val="00BB7D7A"/>
    <w:rsid w:val="00992271"/>
    <w:rsid w:val="00BB7D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C8C511C1-6680-4042-85AE-C0EC7C98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IEHER.COM/"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zieher.com/" TargetMode="External"/><Relationship Id="rId4" Type="http://schemas.openxmlformats.org/officeDocument/2006/relationships/image" Target="media/image1.png"/><Relationship Id="rId9" Type="http://schemas.openxmlformats.org/officeDocument/2006/relationships/hyperlink" Target="mailto:presse@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299</Words>
  <Characters>1890</Characters>
  <Application>Microsoft Office Word</Application>
  <DocSecurity>0</DocSecurity>
  <Lines>15</Lines>
  <Paragraphs>4</Paragraphs>
  <ScaleCrop>false</ScaleCrop>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Nikolan Dietz</cp:lastModifiedBy>
  <cp:revision>2</cp:revision>
  <dcterms:created xsi:type="dcterms:W3CDTF">2020-02-05T13:27:00Z</dcterms:created>
  <dcterms:modified xsi:type="dcterms:W3CDTF">2020-02-05T13:33:00Z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2020-02-05T00:00:00Z</vt:filetime>
  </property>
  <property fmtid="{D5CDD505-2E9C-101B-9397-08002B2CF9AE}" pid="3" name="Creator">
    <vt:lpwstr>Adobe InDesign 15.0 (Windows)</vt:lpwstr>
  </property>
  <property fmtid="{D5CDD505-2E9C-101B-9397-08002B2CF9AE}" pid="4" name="LastSaved">
    <vt:filetime>2020-02-05T00:00:00Z</vt:filetime>
  </property>
</Properties>
</file>