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235;top:5460;width:2416;height:2260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7807;top:8617;width:3248;height:2281" type="#_x0000_t75" id="docshape7" stroked="false">
              <v:imagedata r:id="rId6" o:title=""/>
            </v:shape>
            <v:shape style="position:absolute;left:7807;top:8142;width:3248;height:2825" id="docshape8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57385pt;margin-top:554.417603pt;width:162.9pt;height:141.75pt;mso-position-horizontal-relative:page;mso-position-vertical-relative:page;z-index:15730176" id="docshapegroup9" coordorigin="7785,11088" coordsize="3258,2835">
            <v:shape style="position:absolute;left:7790;top:11093;width:3248;height:2825" id="docshape10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v:shape style="position:absolute;left:7790;top:11264;width:3248;height:2427" type="#_x0000_t75" id="docshape11" stroked="false">
              <v:imagedata r:id="rId7" o:title=""/>
            </v:shape>
            <v:shape style="position:absolute;left:7790;top:11093;width:3248;height:2825" id="docshape12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id="docshapegroup13" coordorigin="7790,2238" coordsize="3273,2834">
            <v:shape style="position:absolute;left:7795;top:2243;width:3264;height:2824" type="#_x0000_t75" id="docshape14" stroked="false">
              <v:imagedata r:id="rId8" o:title=""/>
            </v:shape>
            <v:shape style="position:absolute;left:7795;top:2243;width:3263;height:2824" id="docshape15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6" coordorigin="9587,15048" coordsize="1469,932">
            <v:shape style="position:absolute;left:9854;top:15047;width:1167;height:932" id="docshape17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8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9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20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“Roots”,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“Matrix”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&amp;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“Fakir”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–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brass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all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of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a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piece!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93"/>
        <w:ind w:left="110"/>
      </w:pPr>
      <w:r>
        <w:rPr>
          <w:color w:val="131413"/>
        </w:rPr>
        <w:t>Massive</w:t>
      </w:r>
      <w:r>
        <w:rPr>
          <w:color w:val="131413"/>
          <w:spacing w:val="-2"/>
        </w:rPr>
        <w:t> </w:t>
      </w:r>
      <w:r>
        <w:rPr>
          <w:color w:val="131413"/>
        </w:rPr>
        <w:t>brass</w:t>
      </w:r>
      <w:r>
        <w:rPr>
          <w:color w:val="131413"/>
          <w:spacing w:val="-2"/>
        </w:rPr>
        <w:t> </w:t>
      </w:r>
      <w:r>
        <w:rPr>
          <w:color w:val="131413"/>
        </w:rPr>
        <w:t>is</w:t>
      </w:r>
      <w:r>
        <w:rPr>
          <w:color w:val="131413"/>
          <w:spacing w:val="-2"/>
        </w:rPr>
        <w:t> </w:t>
      </w:r>
      <w:r>
        <w:rPr>
          <w:color w:val="131413"/>
        </w:rPr>
        <w:t>the</w:t>
      </w:r>
      <w:r>
        <w:rPr>
          <w:color w:val="131413"/>
          <w:spacing w:val="-1"/>
        </w:rPr>
        <w:t> </w:t>
      </w:r>
      <w:r>
        <w:rPr>
          <w:color w:val="131413"/>
        </w:rPr>
        <w:t>raw</w:t>
      </w:r>
      <w:r>
        <w:rPr>
          <w:color w:val="131413"/>
          <w:spacing w:val="-2"/>
        </w:rPr>
        <w:t> </w:t>
      </w:r>
      <w:r>
        <w:rPr>
          <w:color w:val="131413"/>
        </w:rPr>
        <w:t>material</w:t>
      </w:r>
      <w:r>
        <w:rPr>
          <w:color w:val="131413"/>
          <w:spacing w:val="-1"/>
        </w:rPr>
        <w:t> </w:t>
      </w:r>
      <w:r>
        <w:rPr>
          <w:color w:val="131413"/>
        </w:rPr>
        <w:t>these</w:t>
      </w:r>
      <w:r>
        <w:rPr>
          <w:color w:val="131413"/>
          <w:spacing w:val="-1"/>
        </w:rPr>
        <w:t> </w:t>
      </w:r>
      <w:r>
        <w:rPr>
          <w:color w:val="131413"/>
        </w:rPr>
        <w:t>items</w:t>
      </w:r>
      <w:r>
        <w:rPr>
          <w:color w:val="131413"/>
          <w:spacing w:val="-2"/>
        </w:rPr>
        <w:t> </w:t>
      </w:r>
      <w:r>
        <w:rPr>
          <w:color w:val="131413"/>
        </w:rPr>
        <w:t>are</w:t>
      </w:r>
      <w:r>
        <w:rPr>
          <w:color w:val="131413"/>
          <w:spacing w:val="-3"/>
        </w:rPr>
        <w:t> </w:t>
      </w:r>
      <w:r>
        <w:rPr>
          <w:color w:val="131413"/>
        </w:rPr>
        <w:t>made</w:t>
      </w:r>
      <w:r>
        <w:rPr>
          <w:color w:val="131413"/>
          <w:spacing w:val="-1"/>
        </w:rPr>
        <w:t> </w:t>
      </w:r>
      <w:r>
        <w:rPr>
          <w:color w:val="131413"/>
        </w:rPr>
        <w:t>of.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66" w:lineRule="auto"/>
        <w:ind w:left="110" w:right="3062"/>
      </w:pPr>
      <w:r>
        <w:rPr>
          <w:color w:val="131413"/>
        </w:rPr>
        <w:t>Produced in traditional sand casting unique sculptural items are</w:t>
      </w:r>
      <w:r>
        <w:rPr>
          <w:color w:val="131413"/>
          <w:spacing w:val="1"/>
        </w:rPr>
        <w:t> </w:t>
      </w:r>
      <w:r>
        <w:rPr>
          <w:color w:val="131413"/>
        </w:rPr>
        <w:t>created, which enthuse especially by their contrast between matt</w:t>
      </w:r>
      <w:r>
        <w:rPr>
          <w:color w:val="131413"/>
          <w:spacing w:val="-59"/>
        </w:rPr>
        <w:t> </w:t>
      </w:r>
      <w:r>
        <w:rPr>
          <w:color w:val="131413"/>
        </w:rPr>
        <w:t>golden</w:t>
      </w:r>
      <w:r>
        <w:rPr>
          <w:color w:val="131413"/>
          <w:spacing w:val="-2"/>
        </w:rPr>
        <w:t> </w:t>
      </w:r>
      <w:r>
        <w:rPr>
          <w:color w:val="131413"/>
        </w:rPr>
        <w:t>surfaces and</w:t>
      </w:r>
      <w:r>
        <w:rPr>
          <w:color w:val="131413"/>
          <w:spacing w:val="-2"/>
        </w:rPr>
        <w:t> </w:t>
      </w:r>
      <w:r>
        <w:rPr>
          <w:color w:val="131413"/>
        </w:rPr>
        <w:t>dark</w:t>
      </w:r>
      <w:r>
        <w:rPr>
          <w:color w:val="131413"/>
          <w:spacing w:val="-1"/>
        </w:rPr>
        <w:t> </w:t>
      </w:r>
      <w:r>
        <w:rPr>
          <w:color w:val="131413"/>
        </w:rPr>
        <w:t>patination.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110" w:right="2671"/>
      </w:pPr>
      <w:r>
        <w:rPr>
          <w:color w:val="131413"/>
        </w:rPr>
        <w:t>Opposing in form and shape but still belonging together these bowls</w:t>
      </w:r>
      <w:r>
        <w:rPr>
          <w:color w:val="131413"/>
          <w:spacing w:val="1"/>
        </w:rPr>
        <w:t> </w:t>
      </w:r>
      <w:r>
        <w:rPr>
          <w:color w:val="131413"/>
        </w:rPr>
        <w:t>“Roots” and “Matrix” as well as the exceptional displays of the “Fakir”</w:t>
      </w:r>
      <w:r>
        <w:rPr>
          <w:color w:val="131413"/>
          <w:spacing w:val="-59"/>
        </w:rPr>
        <w:t> </w:t>
      </w:r>
      <w:r>
        <w:rPr>
          <w:color w:val="131413"/>
        </w:rPr>
        <w:t>series</w:t>
      </w:r>
      <w:r>
        <w:rPr>
          <w:color w:val="131413"/>
          <w:spacing w:val="-1"/>
        </w:rPr>
        <w:t> </w:t>
      </w:r>
      <w:r>
        <w:rPr>
          <w:color w:val="131413"/>
        </w:rPr>
        <w:t>add</w:t>
      </w:r>
      <w:r>
        <w:rPr>
          <w:color w:val="131413"/>
          <w:spacing w:val="-1"/>
        </w:rPr>
        <w:t> </w:t>
      </w:r>
      <w:r>
        <w:rPr>
          <w:color w:val="131413"/>
        </w:rPr>
        <w:t>up</w:t>
      </w:r>
      <w:r>
        <w:rPr>
          <w:color w:val="131413"/>
          <w:spacing w:val="-2"/>
        </w:rPr>
        <w:t> </w:t>
      </w:r>
      <w:r>
        <w:rPr>
          <w:color w:val="131413"/>
        </w:rPr>
        <w:t>to a</w:t>
      </w:r>
      <w:r>
        <w:rPr>
          <w:color w:val="131413"/>
          <w:spacing w:val="-1"/>
        </w:rPr>
        <w:t> </w:t>
      </w:r>
      <w:r>
        <w:rPr>
          <w:color w:val="131413"/>
        </w:rPr>
        <w:t>harmonic</w:t>
      </w:r>
      <w:r>
        <w:rPr>
          <w:color w:val="131413"/>
          <w:spacing w:val="-2"/>
        </w:rPr>
        <w:t> </w:t>
      </w:r>
      <w:r>
        <w:rPr>
          <w:color w:val="131413"/>
        </w:rPr>
        <w:t>overall</w:t>
      </w:r>
      <w:r>
        <w:rPr>
          <w:color w:val="131413"/>
          <w:spacing w:val="-1"/>
        </w:rPr>
        <w:t> </w:t>
      </w:r>
      <w:r>
        <w:rPr>
          <w:color w:val="131413"/>
        </w:rPr>
        <w:t>composition.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609"/>
      </w:pPr>
      <w:r>
        <w:rPr>
          <w:color w:val="131413"/>
        </w:rPr>
        <w:t>The bowl “Roots”, a tight web of rootlike structures, and “Matrix“,</w:t>
      </w:r>
      <w:r>
        <w:rPr>
          <w:color w:val="131413"/>
          <w:spacing w:val="1"/>
        </w:rPr>
        <w:t> </w:t>
      </w:r>
      <w:r>
        <w:rPr>
          <w:color w:val="131413"/>
        </w:rPr>
        <w:t>strictly geometrically constructed of hexagons, could hardly be more</w:t>
      </w:r>
      <w:r>
        <w:rPr>
          <w:color w:val="131413"/>
          <w:spacing w:val="1"/>
        </w:rPr>
        <w:t> </w:t>
      </w:r>
      <w:r>
        <w:rPr>
          <w:color w:val="131413"/>
        </w:rPr>
        <w:t>opposing. Especially this aspect makes the combination of the two so</w:t>
      </w:r>
      <w:r>
        <w:rPr>
          <w:color w:val="131413"/>
          <w:spacing w:val="-59"/>
        </w:rPr>
        <w:t> </w:t>
      </w:r>
      <w:r>
        <w:rPr>
          <w:color w:val="131413"/>
        </w:rPr>
        <w:t>interesting. Besides the presentation of bread and fruit on the buffet</w:t>
      </w:r>
      <w:r>
        <w:rPr>
          <w:color w:val="131413"/>
          <w:spacing w:val="1"/>
        </w:rPr>
        <w:t> </w:t>
      </w:r>
      <w:r>
        <w:rPr>
          <w:color w:val="131413"/>
        </w:rPr>
        <w:t>these</w:t>
      </w:r>
      <w:r>
        <w:rPr>
          <w:color w:val="131413"/>
          <w:spacing w:val="-1"/>
        </w:rPr>
        <w:t> </w:t>
      </w:r>
      <w:r>
        <w:rPr>
          <w:color w:val="131413"/>
        </w:rPr>
        <w:t>bowls</w:t>
      </w:r>
      <w:r>
        <w:rPr>
          <w:color w:val="131413"/>
          <w:spacing w:val="-1"/>
        </w:rPr>
        <w:t> </w:t>
      </w:r>
      <w:r>
        <w:rPr>
          <w:color w:val="131413"/>
        </w:rPr>
        <w:t>fascinate as</w:t>
      </w:r>
      <w:r>
        <w:rPr>
          <w:color w:val="131413"/>
          <w:spacing w:val="-1"/>
        </w:rPr>
        <w:t> </w:t>
      </w:r>
      <w:r>
        <w:rPr>
          <w:color w:val="131413"/>
        </w:rPr>
        <w:t>sculptures, too.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694"/>
      </w:pPr>
      <w:r>
        <w:rPr>
          <w:color w:val="131413"/>
        </w:rPr>
        <w:t>A perfect add on to the “Fakir“ bowls are round glass platters of the</w:t>
      </w:r>
      <w:r>
        <w:rPr>
          <w:color w:val="131413"/>
          <w:spacing w:val="1"/>
        </w:rPr>
        <w:t> </w:t>
      </w:r>
      <w:r>
        <w:rPr>
          <w:color w:val="131413"/>
        </w:rPr>
        <w:t>Zieher product range. These can be laid on easily and generate thus</w:t>
      </w:r>
      <w:r>
        <w:rPr>
          <w:color w:val="131413"/>
          <w:spacing w:val="-60"/>
        </w:rPr>
        <w:t> </w:t>
      </w:r>
      <w:r>
        <w:rPr>
          <w:color w:val="131413"/>
        </w:rPr>
        <w:t>the</w:t>
      </w:r>
      <w:r>
        <w:rPr>
          <w:color w:val="131413"/>
          <w:spacing w:val="-1"/>
        </w:rPr>
        <w:t> </w:t>
      </w:r>
      <w:r>
        <w:rPr>
          <w:color w:val="131413"/>
        </w:rPr>
        <w:t>option</w:t>
      </w:r>
      <w:r>
        <w:rPr>
          <w:color w:val="131413"/>
          <w:spacing w:val="-2"/>
        </w:rPr>
        <w:t> </w:t>
      </w:r>
      <w:r>
        <w:rPr>
          <w:color w:val="131413"/>
        </w:rPr>
        <w:t>to</w:t>
      </w:r>
      <w:r>
        <w:rPr>
          <w:color w:val="131413"/>
          <w:spacing w:val="-1"/>
        </w:rPr>
        <w:t> </w:t>
      </w:r>
      <w:r>
        <w:rPr>
          <w:color w:val="131413"/>
        </w:rPr>
        <w:t>use</w:t>
      </w:r>
      <w:r>
        <w:rPr>
          <w:color w:val="131413"/>
          <w:spacing w:val="-2"/>
        </w:rPr>
        <w:t> </w:t>
      </w:r>
      <w:r>
        <w:rPr>
          <w:color w:val="131413"/>
        </w:rPr>
        <w:t>the</w:t>
      </w:r>
      <w:r>
        <w:rPr>
          <w:color w:val="131413"/>
          <w:spacing w:val="-1"/>
        </w:rPr>
        <w:t> </w:t>
      </w:r>
      <w:r>
        <w:rPr>
          <w:color w:val="131413"/>
        </w:rPr>
        <w:t>impressive</w:t>
      </w:r>
      <w:r>
        <w:rPr>
          <w:color w:val="131413"/>
          <w:spacing w:val="-1"/>
        </w:rPr>
        <w:t> </w:t>
      </w:r>
      <w:r>
        <w:rPr>
          <w:color w:val="131413"/>
        </w:rPr>
        <w:t>objects</w:t>
      </w:r>
      <w:r>
        <w:rPr>
          <w:color w:val="131413"/>
          <w:spacing w:val="-2"/>
        </w:rPr>
        <w:t> </w:t>
      </w:r>
      <w:r>
        <w:rPr>
          <w:color w:val="131413"/>
        </w:rPr>
        <w:t>on</w:t>
      </w:r>
      <w:r>
        <w:rPr>
          <w:color w:val="131413"/>
          <w:spacing w:val="-2"/>
        </w:rPr>
        <w:t> </w:t>
      </w:r>
      <w:r>
        <w:rPr>
          <w:color w:val="131413"/>
        </w:rPr>
        <w:t>both</w:t>
      </w:r>
      <w:r>
        <w:rPr>
          <w:color w:val="131413"/>
          <w:spacing w:val="-2"/>
        </w:rPr>
        <w:t> </w:t>
      </w:r>
      <w:r>
        <w:rPr>
          <w:color w:val="131413"/>
        </w:rPr>
        <w:t>sides.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3049"/>
      </w:pPr>
      <w:r>
        <w:rPr>
          <w:color w:val="131413"/>
        </w:rPr>
        <w:t>All items are golden-coloured and partially dark patinated, further</w:t>
      </w:r>
      <w:r>
        <w:rPr>
          <w:color w:val="131413"/>
          <w:spacing w:val="-59"/>
        </w:rPr>
        <w:t> </w:t>
      </w:r>
      <w:r>
        <w:rPr>
          <w:color w:val="131413"/>
        </w:rPr>
        <w:t>discolouration or oxidation is prevented reliably by the food-safe</w:t>
      </w:r>
      <w:r>
        <w:rPr>
          <w:color w:val="131413"/>
          <w:spacing w:val="1"/>
        </w:rPr>
        <w:t> </w:t>
      </w:r>
      <w:r>
        <w:rPr>
          <w:color w:val="131413"/>
        </w:rPr>
        <w:t>sealing</w:t>
      </w:r>
      <w:r>
        <w:rPr>
          <w:color w:val="131413"/>
          <w:spacing w:val="-1"/>
        </w:rPr>
        <w:t> </w:t>
      </w:r>
      <w:r>
        <w:rPr>
          <w:color w:val="131413"/>
        </w:rPr>
        <w:t>of</w:t>
      </w:r>
      <w:r>
        <w:rPr>
          <w:color w:val="131413"/>
          <w:spacing w:val="-1"/>
        </w:rPr>
        <w:t> </w:t>
      </w:r>
      <w:r>
        <w:rPr>
          <w:color w:val="131413"/>
        </w:rPr>
        <w:t>the golden</w:t>
      </w:r>
      <w:r>
        <w:rPr>
          <w:color w:val="131413"/>
          <w:spacing w:val="-1"/>
        </w:rPr>
        <w:t> </w:t>
      </w:r>
      <w:r>
        <w:rPr>
          <w:color w:val="131413"/>
        </w:rPr>
        <w:t>parts.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10"/>
      </w:pPr>
      <w:hyperlink r:id="rId9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21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Himmelkron</w:t>
        <w:tab/>
        <w:t>•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10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4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843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http://WWW.ZIEHER.COM/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2022-03-07T10:39:29Z</dcterms:created>
  <dcterms:modified xsi:type="dcterms:W3CDTF">2022-03-07T10:39:29Z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2022-03-07T00:00:00Z</vt:filetime>
  </property>
</Properties>
</file>