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815;top:5919;width:3223;height:2112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1.75pt;mso-position-horizontal-relative:page;mso-position-vertical-relative:page;z-index:15729664" id="docshapegroup4" coordorigin="7803,8138" coordsize="3258,2835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418;width:3248;height:2549" type="#_x0000_t75" id="docshape6" stroked="false">
              <v:imagedata r:id="rId6" o:title="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8" coordorigin="7785,11088" coordsize="3258,2835">
            <v:shape style="position:absolute;left:7790;top:11093;width:3248;height:2825" id="docshape9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v:shape style="position:absolute;left:7790;top:11093;width:3248;height:2335" type="#_x0000_t75" id="docshape10" stroked="false">
              <v:imagedata r:id="rId7" o:title=""/>
            </v:shape>
            <v:shape style="position:absolute;left:7790;top:11093;width:3248;height:2825" id="docshape11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2" coordorigin="7790,2238" coordsize="3273,2834">
            <v:shape style="position:absolute;left:7795;top:2243;width:3264;height:2820" type="#_x0000_t75" id="docshape13" stroked="false">
              <v:imagedata r:id="rId8" o:title=""/>
            </v:shape>
            <v:shape style="position:absolute;left:7795;top:2243;width:3263;height:2824" id="docshape14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5" coordorigin="9587,15048" coordsize="1469,932">
            <v:shape style="position:absolute;left:9854;top:15047;width:1167;height:932" id="docshape16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7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8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9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1712" from="204.419006pt,20.553143pt" to="390.856006pt,20.553143pt" stroked="true" strokeweight="1.172pt" strokecolor="#131413">
            <v:stroke dashstyle="solid"/>
            <w10:wrap type="none"/>
          </v:line>
        </w:pict>
      </w:r>
      <w:r>
        <w:rPr>
          <w:color w:val="131413"/>
        </w:rPr>
        <w:t>“Collina“</w:t>
      </w:r>
      <w:r>
        <w:rPr>
          <w:color w:val="131413"/>
          <w:spacing w:val="-1"/>
        </w:rPr>
        <w:t> </w:t>
      </w:r>
      <w:r>
        <w:rPr>
          <w:color w:val="131413"/>
        </w:rPr>
        <w:t>-</w:t>
      </w:r>
      <w:r>
        <w:rPr>
          <w:color w:val="131413"/>
          <w:spacing w:val="-7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hill</w:t>
      </w:r>
      <w:r>
        <w:rPr>
          <w:color w:val="131413"/>
          <w:spacing w:val="-1"/>
        </w:rPr>
        <w:t> </w:t>
      </w:r>
      <w:r>
        <w:rPr>
          <w:color w:val="131413"/>
          <w:spacing w:val="-2"/>
        </w:rPr>
        <w:t>country!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614"/>
      </w:pPr>
      <w:r>
        <w:rPr>
          <w:color w:val="131413"/>
        </w:rPr>
        <w:t>The translation for the Italian word “Collina” is “the hill” or “hill country”.</w:t>
      </w:r>
      <w:r>
        <w:rPr>
          <w:color w:val="131413"/>
          <w:spacing w:val="-7"/>
        </w:rPr>
        <w:t> </w:t>
      </w:r>
      <w:r>
        <w:rPr>
          <w:color w:val="131413"/>
        </w:rPr>
        <w:t>This</w:t>
      </w:r>
      <w:r>
        <w:rPr>
          <w:color w:val="131413"/>
          <w:spacing w:val="-3"/>
        </w:rPr>
        <w:t> </w:t>
      </w:r>
      <w:r>
        <w:rPr>
          <w:color w:val="131413"/>
        </w:rPr>
        <w:t>evokes</w:t>
      </w:r>
      <w:r>
        <w:rPr>
          <w:color w:val="131413"/>
          <w:spacing w:val="-4"/>
        </w:rPr>
        <w:t> </w:t>
      </w:r>
      <w:r>
        <w:rPr>
          <w:color w:val="131413"/>
        </w:rPr>
        <w:t>hills</w:t>
      </w:r>
      <w:r>
        <w:rPr>
          <w:color w:val="131413"/>
          <w:spacing w:val="-4"/>
        </w:rPr>
        <w:t> </w:t>
      </w:r>
      <w:r>
        <w:rPr>
          <w:color w:val="131413"/>
        </w:rPr>
        <w:t>or</w:t>
      </w:r>
      <w:r>
        <w:rPr>
          <w:color w:val="131413"/>
          <w:spacing w:val="-4"/>
        </w:rPr>
        <w:t> </w:t>
      </w:r>
      <w:r>
        <w:rPr>
          <w:color w:val="131413"/>
        </w:rPr>
        <w:t>dunes</w:t>
      </w:r>
      <w:r>
        <w:rPr>
          <w:color w:val="131413"/>
          <w:spacing w:val="-4"/>
        </w:rPr>
        <w:t> </w:t>
      </w:r>
      <w:r>
        <w:rPr>
          <w:color w:val="131413"/>
        </w:rPr>
        <w:t>which</w:t>
      </w:r>
      <w:r>
        <w:rPr>
          <w:color w:val="131413"/>
          <w:spacing w:val="-4"/>
        </w:rPr>
        <w:t> </w:t>
      </w:r>
      <w:r>
        <w:rPr>
          <w:color w:val="131413"/>
        </w:rPr>
        <w:t>rise</w:t>
      </w:r>
      <w:r>
        <w:rPr>
          <w:color w:val="131413"/>
          <w:spacing w:val="-3"/>
        </w:rPr>
        <w:t> </w:t>
      </w:r>
      <w:r>
        <w:rPr>
          <w:color w:val="131413"/>
        </w:rPr>
        <w:t>regularly</w:t>
      </w:r>
      <w:r>
        <w:rPr>
          <w:color w:val="131413"/>
          <w:spacing w:val="-3"/>
        </w:rPr>
        <w:t> </w:t>
      </w:r>
      <w:r>
        <w:rPr>
          <w:color w:val="131413"/>
        </w:rPr>
        <w:t>next</w:t>
      </w:r>
      <w:r>
        <w:rPr>
          <w:color w:val="131413"/>
          <w:spacing w:val="-4"/>
        </w:rPr>
        <w:t> </w:t>
      </w:r>
      <w:r>
        <w:rPr>
          <w:color w:val="131413"/>
        </w:rPr>
        <w:t>to</w:t>
      </w:r>
      <w:r>
        <w:rPr>
          <w:color w:val="131413"/>
          <w:spacing w:val="-3"/>
        </w:rPr>
        <w:t> </w:t>
      </w:r>
      <w:r>
        <w:rPr>
          <w:color w:val="131413"/>
        </w:rPr>
        <w:t>each other, or valleys and hollows which are separated by ridges.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10" w:right="2614"/>
      </w:pPr>
      <w:r>
        <w:rPr>
          <w:color w:val="131413"/>
        </w:rPr>
        <w:t>Designer</w:t>
      </w:r>
      <w:r>
        <w:rPr>
          <w:color w:val="131413"/>
          <w:spacing w:val="-4"/>
        </w:rPr>
        <w:t> </w:t>
      </w:r>
      <w:r>
        <w:rPr>
          <w:color w:val="131413"/>
        </w:rPr>
        <w:t>Wilma</w:t>
      </w:r>
      <w:r>
        <w:rPr>
          <w:color w:val="131413"/>
          <w:spacing w:val="-3"/>
        </w:rPr>
        <w:t> </w:t>
      </w:r>
      <w:r>
        <w:rPr>
          <w:color w:val="131413"/>
        </w:rPr>
        <w:t>Greim</w:t>
      </w:r>
      <w:r>
        <w:rPr>
          <w:color w:val="131413"/>
          <w:spacing w:val="-3"/>
        </w:rPr>
        <w:t> </w:t>
      </w:r>
      <w:r>
        <w:rPr>
          <w:color w:val="131413"/>
        </w:rPr>
        <w:t>is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composer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“Collina”</w:t>
      </w:r>
      <w:r>
        <w:rPr>
          <w:color w:val="131413"/>
          <w:spacing w:val="-3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has</w:t>
      </w:r>
      <w:r>
        <w:rPr>
          <w:color w:val="131413"/>
          <w:spacing w:val="-4"/>
        </w:rPr>
        <w:t> </w:t>
      </w:r>
      <w:r>
        <w:rPr>
          <w:color w:val="131413"/>
        </w:rPr>
        <w:t>already created the “porcelain cushion” “Donna” for Zieher.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614"/>
      </w:pPr>
      <w:r>
        <w:rPr>
          <w:color w:val="131413"/>
        </w:rPr>
        <w:t>The rigorously geometrical structure makes it possible to string together</w:t>
      </w:r>
      <w:r>
        <w:rPr>
          <w:color w:val="131413"/>
          <w:spacing w:val="-4"/>
        </w:rPr>
        <w:t> </w:t>
      </w:r>
      <w:r>
        <w:rPr>
          <w:color w:val="131413"/>
        </w:rPr>
        <w:t>several</w:t>
      </w:r>
      <w:r>
        <w:rPr>
          <w:color w:val="131413"/>
          <w:spacing w:val="-4"/>
        </w:rPr>
        <w:t> </w:t>
      </w:r>
      <w:r>
        <w:rPr>
          <w:color w:val="131413"/>
        </w:rPr>
        <w:t>plates</w:t>
      </w:r>
      <w:r>
        <w:rPr>
          <w:color w:val="131413"/>
          <w:spacing w:val="-5"/>
        </w:rPr>
        <w:t> </w:t>
      </w:r>
      <w:r>
        <w:rPr>
          <w:color w:val="131413"/>
        </w:rPr>
        <w:t>which</w:t>
      </w:r>
      <w:r>
        <w:rPr>
          <w:color w:val="131413"/>
          <w:spacing w:val="-5"/>
        </w:rPr>
        <w:t> </w:t>
      </w:r>
      <w:r>
        <w:rPr>
          <w:color w:val="131413"/>
        </w:rPr>
        <w:t>allows</w:t>
      </w:r>
      <w:r>
        <w:rPr>
          <w:color w:val="131413"/>
          <w:spacing w:val="-5"/>
        </w:rPr>
        <w:t> </w:t>
      </w:r>
      <w:r>
        <w:rPr>
          <w:color w:val="131413"/>
        </w:rPr>
        <w:t>extensions</w:t>
      </w:r>
      <w:r>
        <w:rPr>
          <w:color w:val="131413"/>
          <w:spacing w:val="-5"/>
        </w:rPr>
        <w:t> </w:t>
      </w:r>
      <w:r>
        <w:rPr>
          <w:color w:val="131413"/>
        </w:rPr>
        <w:t>in</w:t>
      </w:r>
      <w:r>
        <w:rPr>
          <w:color w:val="131413"/>
          <w:spacing w:val="-5"/>
        </w:rPr>
        <w:t> </w:t>
      </w:r>
      <w:r>
        <w:rPr>
          <w:color w:val="131413"/>
        </w:rPr>
        <w:t>both</w:t>
      </w:r>
      <w:r>
        <w:rPr>
          <w:color w:val="131413"/>
          <w:spacing w:val="-5"/>
        </w:rPr>
        <w:t> </w:t>
      </w:r>
      <w:r>
        <w:rPr>
          <w:color w:val="131413"/>
        </w:rPr>
        <w:t>length</w:t>
      </w:r>
      <w:r>
        <w:rPr>
          <w:color w:val="131413"/>
          <w:spacing w:val="-5"/>
        </w:rPr>
        <w:t> </w:t>
      </w:r>
      <w:r>
        <w:rPr>
          <w:color w:val="131413"/>
        </w:rPr>
        <w:t>and </w:t>
      </w:r>
      <w:r>
        <w:rPr>
          <w:color w:val="131413"/>
          <w:spacing w:val="-2"/>
        </w:rPr>
        <w:t>width.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10" w:right="2614"/>
      </w:pPr>
      <w:r>
        <w:rPr>
          <w:color w:val="131413"/>
        </w:rPr>
        <w:t>When looking at the surface from the side, the arrangement still appears like a desert landscape arbitrarily formed by the wind. “Collina”</w:t>
      </w:r>
      <w:r>
        <w:rPr>
          <w:color w:val="131413"/>
          <w:spacing w:val="-4"/>
        </w:rPr>
        <w:t> </w:t>
      </w:r>
      <w:r>
        <w:rPr>
          <w:color w:val="131413"/>
        </w:rPr>
        <w:t>enables</w:t>
      </w:r>
      <w:r>
        <w:rPr>
          <w:color w:val="131413"/>
          <w:spacing w:val="-5"/>
        </w:rPr>
        <w:t> </w:t>
      </w:r>
      <w:r>
        <w:rPr>
          <w:color w:val="131413"/>
        </w:rPr>
        <w:t>many</w:t>
      </w:r>
      <w:r>
        <w:rPr>
          <w:color w:val="131413"/>
          <w:spacing w:val="-4"/>
        </w:rPr>
        <w:t> </w:t>
      </w:r>
      <w:r>
        <w:rPr>
          <w:color w:val="131413"/>
        </w:rPr>
        <w:t>an</w:t>
      </w:r>
      <w:r>
        <w:rPr>
          <w:color w:val="131413"/>
          <w:spacing w:val="-5"/>
        </w:rPr>
        <w:t> </w:t>
      </w:r>
      <w:r>
        <w:rPr>
          <w:color w:val="131413"/>
        </w:rPr>
        <w:t>applicability.</w:t>
      </w:r>
      <w:r>
        <w:rPr>
          <w:color w:val="131413"/>
          <w:spacing w:val="-4"/>
        </w:rPr>
        <w:t> </w:t>
      </w:r>
      <w:r>
        <w:rPr>
          <w:color w:val="131413"/>
        </w:rPr>
        <w:t>If</w:t>
      </w:r>
      <w:r>
        <w:rPr>
          <w:color w:val="131413"/>
          <w:spacing w:val="-4"/>
        </w:rPr>
        <w:t> </w:t>
      </w:r>
      <w:r>
        <w:rPr>
          <w:color w:val="131413"/>
        </w:rPr>
        <w:t>it</w:t>
      </w:r>
      <w:r>
        <w:rPr>
          <w:color w:val="131413"/>
          <w:spacing w:val="-5"/>
        </w:rPr>
        <w:t> </w:t>
      </w:r>
      <w:r>
        <w:rPr>
          <w:color w:val="131413"/>
        </w:rPr>
        <w:t>is</w:t>
      </w:r>
      <w:r>
        <w:rPr>
          <w:color w:val="131413"/>
          <w:spacing w:val="-5"/>
        </w:rPr>
        <w:t> </w:t>
      </w:r>
      <w:r>
        <w:rPr>
          <w:color w:val="131413"/>
        </w:rPr>
        <w:t>in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lobby</w:t>
      </w:r>
      <w:r>
        <w:rPr>
          <w:color w:val="131413"/>
          <w:spacing w:val="-5"/>
        </w:rPr>
        <w:t> </w:t>
      </w:r>
      <w:r>
        <w:rPr>
          <w:color w:val="131413"/>
        </w:rPr>
        <w:t>or</w:t>
      </w:r>
      <w:r>
        <w:rPr>
          <w:color w:val="131413"/>
          <w:spacing w:val="-5"/>
        </w:rPr>
        <w:t> </w:t>
      </w:r>
      <w:r>
        <w:rPr>
          <w:color w:val="131413"/>
        </w:rPr>
        <w:t>on</w:t>
      </w:r>
      <w:r>
        <w:rPr>
          <w:color w:val="131413"/>
          <w:spacing w:val="-5"/>
        </w:rPr>
        <w:t> </w:t>
      </w:r>
      <w:r>
        <w:rPr>
          <w:color w:val="131413"/>
        </w:rPr>
        <w:t>the buffet, for the presentation of fruit or pastry, or as an exclusively decorative element, this series is versatile.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66" w:lineRule="auto"/>
        <w:ind w:left="110" w:right="2614"/>
      </w:pPr>
      <w:r>
        <w:rPr>
          <w:color w:val="131413"/>
        </w:rPr>
        <w:t>A</w:t>
      </w:r>
      <w:r>
        <w:rPr>
          <w:color w:val="131413"/>
          <w:spacing w:val="-15"/>
        </w:rPr>
        <w:t> </w:t>
      </w:r>
      <w:r>
        <w:rPr>
          <w:color w:val="131413"/>
        </w:rPr>
        <w:t>selection</w:t>
      </w:r>
      <w:r>
        <w:rPr>
          <w:color w:val="131413"/>
          <w:spacing w:val="-2"/>
        </w:rPr>
        <w:t> </w:t>
      </w:r>
      <w:r>
        <w:rPr>
          <w:color w:val="131413"/>
        </w:rPr>
        <w:t>of</w:t>
      </w:r>
      <w:r>
        <w:rPr>
          <w:color w:val="131413"/>
          <w:spacing w:val="-3"/>
        </w:rPr>
        <w:t> </w:t>
      </w:r>
      <w:r>
        <w:rPr>
          <w:color w:val="131413"/>
        </w:rPr>
        <w:t>fruit</w:t>
      </w:r>
      <w:r>
        <w:rPr>
          <w:color w:val="131413"/>
          <w:spacing w:val="-2"/>
        </w:rPr>
        <w:t> </w:t>
      </w:r>
      <w:r>
        <w:rPr>
          <w:color w:val="131413"/>
        </w:rPr>
        <w:t>can</w:t>
      </w:r>
      <w:r>
        <w:rPr>
          <w:color w:val="131413"/>
          <w:spacing w:val="-2"/>
        </w:rPr>
        <w:t> </w:t>
      </w:r>
      <w:r>
        <w:rPr>
          <w:color w:val="131413"/>
        </w:rPr>
        <w:t>be</w:t>
      </w:r>
      <w:r>
        <w:rPr>
          <w:color w:val="131413"/>
          <w:spacing w:val="-3"/>
        </w:rPr>
        <w:t> </w:t>
      </w:r>
      <w:r>
        <w:rPr>
          <w:color w:val="131413"/>
        </w:rPr>
        <w:t>put</w:t>
      </w:r>
      <w:r>
        <w:rPr>
          <w:color w:val="131413"/>
          <w:spacing w:val="-3"/>
        </w:rPr>
        <w:t> </w:t>
      </w:r>
      <w:r>
        <w:rPr>
          <w:color w:val="131413"/>
        </w:rPr>
        <w:t>in</w:t>
      </w:r>
      <w:r>
        <w:rPr>
          <w:color w:val="131413"/>
          <w:spacing w:val="-3"/>
        </w:rPr>
        <w:t> </w:t>
      </w:r>
      <w:r>
        <w:rPr>
          <w:color w:val="131413"/>
        </w:rPr>
        <w:t>the</w:t>
      </w:r>
      <w:r>
        <w:rPr>
          <w:color w:val="131413"/>
          <w:spacing w:val="-2"/>
        </w:rPr>
        <w:t> </w:t>
      </w:r>
      <w:r>
        <w:rPr>
          <w:color w:val="131413"/>
        </w:rPr>
        <w:t>limelight</w:t>
      </w:r>
      <w:r>
        <w:rPr>
          <w:color w:val="131413"/>
          <w:spacing w:val="-3"/>
        </w:rPr>
        <w:t> </w:t>
      </w:r>
      <w:r>
        <w:rPr>
          <w:color w:val="131413"/>
        </w:rPr>
        <w:t>with</w:t>
      </w:r>
      <w:r>
        <w:rPr>
          <w:color w:val="131413"/>
          <w:spacing w:val="-3"/>
        </w:rPr>
        <w:t> </w:t>
      </w:r>
      <w:r>
        <w:rPr>
          <w:color w:val="131413"/>
        </w:rPr>
        <w:t>the</w:t>
      </w:r>
      <w:r>
        <w:rPr>
          <w:color w:val="131413"/>
          <w:spacing w:val="-2"/>
        </w:rPr>
        <w:t> </w:t>
      </w:r>
      <w:r>
        <w:rPr>
          <w:color w:val="131413"/>
        </w:rPr>
        <w:t>hollows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3"/>
        </w:rPr>
        <w:t> </w:t>
      </w:r>
      <w:r>
        <w:rPr>
          <w:color w:val="131413"/>
        </w:rPr>
        <w:t>this </w:t>
      </w:r>
      <w:r>
        <w:rPr>
          <w:color w:val="131413"/>
          <w:spacing w:val="-2"/>
        </w:rPr>
        <w:t>plates.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614"/>
      </w:pPr>
      <w:r>
        <w:rPr>
          <w:color w:val="131413"/>
        </w:rPr>
        <w:t>But the possibilities</w:t>
      </w:r>
      <w:r>
        <w:rPr>
          <w:color w:val="131413"/>
          <w:spacing w:val="-1"/>
        </w:rPr>
        <w:t> </w:t>
      </w:r>
      <w:r>
        <w:rPr>
          <w:color w:val="131413"/>
        </w:rPr>
        <w:t>when</w:t>
      </w:r>
      <w:r>
        <w:rPr>
          <w:color w:val="131413"/>
          <w:spacing w:val="-1"/>
        </w:rPr>
        <w:t> </w:t>
      </w:r>
      <w:r>
        <w:rPr>
          <w:color w:val="131413"/>
        </w:rPr>
        <w:t>considering private</w:t>
      </w:r>
      <w:r>
        <w:rPr>
          <w:color w:val="131413"/>
          <w:spacing w:val="-1"/>
        </w:rPr>
        <w:t> </w:t>
      </w:r>
      <w:r>
        <w:rPr>
          <w:color w:val="131413"/>
        </w:rPr>
        <w:t>use</w:t>
      </w:r>
      <w:r>
        <w:rPr>
          <w:color w:val="131413"/>
          <w:spacing w:val="-1"/>
        </w:rPr>
        <w:t> </w:t>
      </w:r>
      <w:r>
        <w:rPr>
          <w:color w:val="131413"/>
        </w:rPr>
        <w:t>are</w:t>
      </w:r>
      <w:r>
        <w:rPr>
          <w:color w:val="131413"/>
          <w:spacing w:val="-1"/>
        </w:rPr>
        <w:t> </w:t>
      </w:r>
      <w:r>
        <w:rPr>
          <w:color w:val="131413"/>
        </w:rPr>
        <w:t>numerous,</w:t>
      </w:r>
      <w:r>
        <w:rPr>
          <w:color w:val="131413"/>
          <w:spacing w:val="-1"/>
        </w:rPr>
        <w:t> </w:t>
      </w:r>
      <w:r>
        <w:rPr>
          <w:color w:val="131413"/>
        </w:rPr>
        <w:t>too. Next to using “Collina” as a fruit bowl, one can always convert the plate</w:t>
      </w:r>
      <w:r>
        <w:rPr>
          <w:color w:val="131413"/>
          <w:spacing w:val="-4"/>
        </w:rPr>
        <w:t> </w:t>
      </w:r>
      <w:r>
        <w:rPr>
          <w:color w:val="131413"/>
        </w:rPr>
        <w:t>to</w:t>
      </w:r>
      <w:r>
        <w:rPr>
          <w:color w:val="131413"/>
          <w:spacing w:val="-3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place</w:t>
      </w:r>
      <w:r>
        <w:rPr>
          <w:color w:val="131413"/>
          <w:spacing w:val="-4"/>
        </w:rPr>
        <w:t> </w:t>
      </w:r>
      <w:r>
        <w:rPr>
          <w:color w:val="131413"/>
        </w:rPr>
        <w:t>for</w:t>
      </w:r>
      <w:r>
        <w:rPr>
          <w:color w:val="131413"/>
          <w:spacing w:val="-3"/>
        </w:rPr>
        <w:t> </w:t>
      </w:r>
      <w:r>
        <w:rPr>
          <w:color w:val="131413"/>
        </w:rPr>
        <w:t>objects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everyday</w:t>
      </w:r>
      <w:r>
        <w:rPr>
          <w:color w:val="131413"/>
          <w:spacing w:val="-4"/>
        </w:rPr>
        <w:t> </w:t>
      </w:r>
      <w:r>
        <w:rPr>
          <w:color w:val="131413"/>
        </w:rPr>
        <w:t>life,</w:t>
      </w:r>
      <w:r>
        <w:rPr>
          <w:color w:val="131413"/>
          <w:spacing w:val="-4"/>
        </w:rPr>
        <w:t> </w:t>
      </w:r>
      <w:r>
        <w:rPr>
          <w:color w:val="131413"/>
        </w:rPr>
        <w:t>such</w:t>
      </w:r>
      <w:r>
        <w:rPr>
          <w:color w:val="131413"/>
          <w:spacing w:val="-3"/>
        </w:rPr>
        <w:t> </w:t>
      </w:r>
      <w:r>
        <w:rPr>
          <w:color w:val="131413"/>
        </w:rPr>
        <w:t>as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mobile</w:t>
      </w:r>
      <w:r>
        <w:rPr>
          <w:color w:val="131413"/>
          <w:spacing w:val="-3"/>
        </w:rPr>
        <w:t> </w:t>
      </w:r>
      <w:r>
        <w:rPr>
          <w:color w:val="131413"/>
        </w:rPr>
        <w:t>phone or keys.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614"/>
      </w:pPr>
      <w:r>
        <w:rPr>
          <w:color w:val="131413"/>
        </w:rPr>
        <w:t>In order to protect the sensitive surfaces of furniture, every plate comes</w:t>
      </w:r>
      <w:r>
        <w:rPr>
          <w:color w:val="131413"/>
          <w:spacing w:val="-3"/>
        </w:rPr>
        <w:t> </w:t>
      </w:r>
      <w:r>
        <w:rPr>
          <w:color w:val="131413"/>
        </w:rPr>
        <w:t>with</w:t>
      </w:r>
      <w:r>
        <w:rPr>
          <w:color w:val="131413"/>
          <w:spacing w:val="-4"/>
        </w:rPr>
        <w:t> </w:t>
      </w:r>
      <w:r>
        <w:rPr>
          <w:color w:val="131413"/>
        </w:rPr>
        <w:t>feet</w:t>
      </w:r>
      <w:r>
        <w:rPr>
          <w:color w:val="131413"/>
          <w:spacing w:val="-3"/>
        </w:rPr>
        <w:t> </w:t>
      </w:r>
      <w:r>
        <w:rPr>
          <w:color w:val="131413"/>
        </w:rPr>
        <w:t>made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sponge</w:t>
      </w:r>
      <w:r>
        <w:rPr>
          <w:color w:val="131413"/>
          <w:spacing w:val="-3"/>
        </w:rPr>
        <w:t> </w:t>
      </w:r>
      <w:r>
        <w:rPr>
          <w:color w:val="131413"/>
        </w:rPr>
        <w:t>rubber</w:t>
      </w:r>
      <w:r>
        <w:rPr>
          <w:color w:val="131413"/>
          <w:spacing w:val="-3"/>
        </w:rPr>
        <w:t> </w:t>
      </w:r>
      <w:r>
        <w:rPr>
          <w:color w:val="131413"/>
        </w:rPr>
        <w:t>which</w:t>
      </w:r>
      <w:r>
        <w:rPr>
          <w:color w:val="131413"/>
          <w:spacing w:val="-4"/>
        </w:rPr>
        <w:t> </w:t>
      </w:r>
      <w:r>
        <w:rPr>
          <w:color w:val="131413"/>
        </w:rPr>
        <w:t>can</w:t>
      </w:r>
      <w:r>
        <w:rPr>
          <w:color w:val="131413"/>
          <w:spacing w:val="-3"/>
        </w:rPr>
        <w:t> </w:t>
      </w:r>
      <w:r>
        <w:rPr>
          <w:color w:val="131413"/>
        </w:rPr>
        <w:t>be</w:t>
      </w:r>
      <w:r>
        <w:rPr>
          <w:color w:val="131413"/>
          <w:spacing w:val="-4"/>
        </w:rPr>
        <w:t> </w:t>
      </w:r>
      <w:r>
        <w:rPr>
          <w:color w:val="131413"/>
        </w:rPr>
        <w:t>stuck</w:t>
      </w:r>
      <w:r>
        <w:rPr>
          <w:color w:val="131413"/>
          <w:spacing w:val="-3"/>
        </w:rPr>
        <w:t> </w:t>
      </w:r>
      <w:r>
        <w:rPr>
          <w:color w:val="131413"/>
        </w:rPr>
        <w:t>on</w:t>
      </w:r>
      <w:r>
        <w:rPr>
          <w:color w:val="131413"/>
          <w:spacing w:val="-4"/>
        </w:rPr>
        <w:t> </w:t>
      </w:r>
      <w:r>
        <w:rPr>
          <w:color w:val="131413"/>
        </w:rPr>
        <w:t>when </w:t>
      </w:r>
      <w:r>
        <w:rPr>
          <w:color w:val="131413"/>
          <w:spacing w:val="-2"/>
        </w:rPr>
        <w:t>needed.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0"/>
      </w:pPr>
      <w:r>
        <w:rPr>
          <w:color w:val="131413"/>
        </w:rPr>
        <w:t>Design:</w:t>
      </w:r>
      <w:r>
        <w:rPr>
          <w:color w:val="131413"/>
          <w:spacing w:val="-4"/>
        </w:rPr>
        <w:t> </w:t>
      </w:r>
      <w:r>
        <w:rPr>
          <w:color w:val="131413"/>
        </w:rPr>
        <w:t>Wilma</w:t>
      </w:r>
      <w:r>
        <w:rPr>
          <w:color w:val="131413"/>
          <w:spacing w:val="-3"/>
        </w:rPr>
        <w:t> </w:t>
      </w:r>
      <w:r>
        <w:rPr>
          <w:color w:val="131413"/>
          <w:spacing w:val="-2"/>
        </w:rPr>
        <w:t>Greim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10"/>
      </w:pPr>
      <w:hyperlink r:id="rId9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34009pt;width:413.9pt;height:.1pt;mso-position-horizontal-relative:page;mso-position-vertical-relative:paragraph;z-index:-15728640;mso-wrap-distance-left:0;mso-wrap-distance-right:0" id="docshape20" coordorigin="850,221" coordsize="8278,0" path="m9128,221l850,221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7"/>
          <w:sz w:val="16"/>
        </w:rPr>
        <w:t> </w:t>
      </w:r>
      <w:r>
        <w:rPr>
          <w:color w:val="313130"/>
          <w:spacing w:val="-2"/>
          <w:sz w:val="16"/>
        </w:rPr>
        <w:t>Himmelkron</w:t>
      </w:r>
      <w:r>
        <w:rPr>
          <w:color w:val="313130"/>
          <w:sz w:val="16"/>
        </w:rPr>
        <w:tab/>
        <w:t>•</w:t>
      </w:r>
      <w:r>
        <w:rPr>
          <w:color w:val="313130"/>
          <w:spacing w:val="30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6"/>
          <w:sz w:val="16"/>
        </w:rPr>
        <w:t> </w:t>
      </w:r>
      <w:hyperlink r:id="rId10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3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6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348"/>
    </w:pPr>
    <w:rPr>
      <w:rFonts w:ascii="Arial" w:hAnsi="Arial" w:eastAsia="Arial" w:cs="Arial"/>
      <w:sz w:val="32"/>
      <w:szCs w:val="3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2022-04-01T13:06:05Z</dcterms:created>
  <dcterms:modified xsi:type="dcterms:W3CDTF">2022-04-01T13:06:05Z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2022-04-01T00:00:00Z</vt:filetime>
  </property>
</Properties>
</file>