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891;top:5937;width:3061;height:1879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29664" id="docshapegroup4" coordorigin="7790,2238" coordsize="3273,2834">
            <v:shape style="position:absolute;left:7795;top:2503;width:3264;height:2464" type="#_x0000_t75" id="docshape5" stroked="false">
              <v:imagedata r:id="rId6" o:title=""/>
            </v:shape>
            <v:shape style="position:absolute;left:7795;top:2243;width:3263;height:2824" id="docshape6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30176" id="docshapegroup7" coordorigin="7803,8138" coordsize="3258,2849">
            <v:shape style="position:absolute;left:7802;top:8137;width:3258;height:2849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0" coordorigin="9587,15048" coordsize="1469,932">
            <v:shape style="position:absolute;left:9854;top:15047;width:1167;height:932" id="docshape11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2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3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4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Kombinieren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mit System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Das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„Zieher-</w:t>
      </w:r>
      <w:r>
        <w:rPr>
          <w:color w:val="131413"/>
          <w:spacing w:val="-2"/>
          <w:u w:val="thick" w:color="131413"/>
        </w:rPr>
        <w:t>System“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3150"/>
      </w:pPr>
      <w:r>
        <w:rPr>
          <w:color w:val="131413"/>
        </w:rPr>
        <w:t>Zieher bietet unzählige Möglichkeiten, Speisen am Buffet optisch ansprechend und höchst flexibel zu präsentieren. Bei der Entwicklung neuer Buffetprodukte wird auf größtmögliche Kompatibilität</w:t>
      </w:r>
      <w:r>
        <w:rPr>
          <w:color w:val="131413"/>
          <w:spacing w:val="-7"/>
        </w:rPr>
        <w:t> </w:t>
      </w:r>
      <w:r>
        <w:rPr>
          <w:color w:val="131413"/>
        </w:rPr>
        <w:t>der</w:t>
      </w:r>
      <w:r>
        <w:rPr>
          <w:color w:val="131413"/>
          <w:spacing w:val="-8"/>
        </w:rPr>
        <w:t> </w:t>
      </w:r>
      <w:r>
        <w:rPr>
          <w:color w:val="131413"/>
        </w:rPr>
        <w:t>einzelnen</w:t>
      </w:r>
      <w:r>
        <w:rPr>
          <w:color w:val="131413"/>
          <w:spacing w:val="-8"/>
        </w:rPr>
        <w:t> </w:t>
      </w:r>
      <w:r>
        <w:rPr>
          <w:color w:val="131413"/>
        </w:rPr>
        <w:t>Systeme</w:t>
      </w:r>
      <w:r>
        <w:rPr>
          <w:color w:val="131413"/>
          <w:spacing w:val="-7"/>
        </w:rPr>
        <w:t> </w:t>
      </w:r>
      <w:r>
        <w:rPr>
          <w:color w:val="131413"/>
        </w:rPr>
        <w:t>untereinander</w:t>
      </w:r>
      <w:r>
        <w:rPr>
          <w:color w:val="131413"/>
          <w:spacing w:val="-8"/>
        </w:rPr>
        <w:t> </w:t>
      </w:r>
      <w:r>
        <w:rPr>
          <w:color w:val="131413"/>
        </w:rPr>
        <w:t>geachtet.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3150"/>
      </w:pPr>
      <w:r>
        <w:rPr>
          <w:color w:val="131413"/>
        </w:rPr>
        <w:t>Das</w:t>
      </w:r>
      <w:r>
        <w:rPr>
          <w:color w:val="131413"/>
          <w:spacing w:val="-6"/>
        </w:rPr>
        <w:t> </w:t>
      </w:r>
      <w:r>
        <w:rPr>
          <w:color w:val="131413"/>
        </w:rPr>
        <w:t>„Zieher-System“</w:t>
      </w:r>
      <w:r>
        <w:rPr>
          <w:color w:val="131413"/>
          <w:spacing w:val="-5"/>
        </w:rPr>
        <w:t> </w:t>
      </w:r>
      <w:r>
        <w:rPr>
          <w:color w:val="131413"/>
        </w:rPr>
        <w:t>mit</w:t>
      </w:r>
      <w:r>
        <w:rPr>
          <w:color w:val="131413"/>
          <w:spacing w:val="-5"/>
        </w:rPr>
        <w:t> </w:t>
      </w:r>
      <w:r>
        <w:rPr>
          <w:color w:val="131413"/>
        </w:rPr>
        <w:t>seinen</w:t>
      </w:r>
      <w:r>
        <w:rPr>
          <w:color w:val="131413"/>
          <w:spacing w:val="-5"/>
        </w:rPr>
        <w:t> </w:t>
      </w:r>
      <w:r>
        <w:rPr>
          <w:color w:val="131413"/>
        </w:rPr>
        <w:t>bis</w:t>
      </w:r>
      <w:r>
        <w:rPr>
          <w:color w:val="131413"/>
          <w:spacing w:val="-6"/>
        </w:rPr>
        <w:t> </w:t>
      </w:r>
      <w:r>
        <w:rPr>
          <w:color w:val="131413"/>
        </w:rPr>
        <w:t>zu</w:t>
      </w:r>
      <w:r>
        <w:rPr>
          <w:color w:val="131413"/>
          <w:spacing w:val="-5"/>
        </w:rPr>
        <w:t> </w:t>
      </w:r>
      <w:r>
        <w:rPr>
          <w:color w:val="131413"/>
        </w:rPr>
        <w:t>fünf</w:t>
      </w:r>
      <w:r>
        <w:rPr>
          <w:color w:val="131413"/>
          <w:spacing w:val="-5"/>
        </w:rPr>
        <w:t> </w:t>
      </w:r>
      <w:r>
        <w:rPr>
          <w:color w:val="131413"/>
        </w:rPr>
        <w:t>standardisierten Höhen bietet eine optimale Einteilung der verschiedenen</w:t>
      </w:r>
    </w:p>
    <w:p>
      <w:pPr>
        <w:pStyle w:val="BodyText"/>
        <w:spacing w:line="266" w:lineRule="auto"/>
        <w:ind w:left="110" w:right="2580"/>
      </w:pPr>
      <w:r>
        <w:rPr>
          <w:color w:val="131413"/>
        </w:rPr>
        <w:t>Präsentationsebenen und ermöglicht somit große Flexibilität bei der Gestaltung von Buffets.</w:t>
      </w:r>
      <w:r>
        <w:rPr>
          <w:color w:val="131413"/>
          <w:spacing w:val="-13"/>
        </w:rPr>
        <w:t> </w:t>
      </w:r>
      <w:r>
        <w:rPr>
          <w:color w:val="131413"/>
        </w:rPr>
        <w:t>Auch in</w:t>
      </w:r>
      <w:r>
        <w:rPr>
          <w:color w:val="131413"/>
          <w:spacing w:val="-1"/>
        </w:rPr>
        <w:t> </w:t>
      </w:r>
      <w:r>
        <w:rPr>
          <w:color w:val="131413"/>
        </w:rPr>
        <w:t>Design</w:t>
      </w:r>
      <w:r>
        <w:rPr>
          <w:color w:val="131413"/>
          <w:spacing w:val="-1"/>
        </w:rPr>
        <w:t> </w:t>
      </w:r>
      <w:r>
        <w:rPr>
          <w:color w:val="131413"/>
        </w:rPr>
        <w:t>und</w:t>
      </w:r>
      <w:r>
        <w:rPr>
          <w:color w:val="131413"/>
          <w:spacing w:val="-1"/>
        </w:rPr>
        <w:t> </w:t>
      </w:r>
      <w:r>
        <w:rPr>
          <w:color w:val="131413"/>
        </w:rPr>
        <w:t>Material ist</w:t>
      </w:r>
      <w:r>
        <w:rPr>
          <w:color w:val="131413"/>
          <w:spacing w:val="-1"/>
        </w:rPr>
        <w:t> </w:t>
      </w:r>
      <w:r>
        <w:rPr>
          <w:color w:val="131413"/>
        </w:rPr>
        <w:t>die</w:t>
      </w:r>
      <w:r>
        <w:rPr>
          <w:color w:val="131413"/>
          <w:spacing w:val="-12"/>
        </w:rPr>
        <w:t> </w:t>
      </w:r>
      <w:r>
        <w:rPr>
          <w:color w:val="131413"/>
        </w:rPr>
        <w:t>Auswahl groß: Das breite Spektrum bietet Buffetelemente aus Edelstahl, Schichtstoff,</w:t>
      </w:r>
      <w:r>
        <w:rPr>
          <w:color w:val="131413"/>
          <w:spacing w:val="-7"/>
        </w:rPr>
        <w:t> </w:t>
      </w:r>
      <w:r>
        <w:rPr>
          <w:color w:val="131413"/>
        </w:rPr>
        <w:t>Holz,</w:t>
      </w:r>
      <w:r>
        <w:rPr>
          <w:color w:val="131413"/>
          <w:spacing w:val="-7"/>
        </w:rPr>
        <w:t> </w:t>
      </w:r>
      <w:r>
        <w:rPr>
          <w:color w:val="131413"/>
        </w:rPr>
        <w:t>Muschelschalen,</w:t>
      </w:r>
      <w:r>
        <w:rPr>
          <w:color w:val="131413"/>
          <w:spacing w:val="-7"/>
        </w:rPr>
        <w:t> </w:t>
      </w:r>
      <w:r>
        <w:rPr>
          <w:color w:val="131413"/>
        </w:rPr>
        <w:t>Carbon,</w:t>
      </w:r>
      <w:r>
        <w:rPr>
          <w:color w:val="131413"/>
          <w:spacing w:val="-7"/>
        </w:rPr>
        <w:t> </w:t>
      </w:r>
      <w:r>
        <w:rPr>
          <w:color w:val="131413"/>
        </w:rPr>
        <w:t>Resin,</w:t>
      </w:r>
      <w:r>
        <w:rPr>
          <w:color w:val="131413"/>
          <w:spacing w:val="-7"/>
        </w:rPr>
        <w:t> </w:t>
      </w:r>
      <w:r>
        <w:rPr>
          <w:color w:val="131413"/>
        </w:rPr>
        <w:t>Beton-Optik</w:t>
      </w:r>
      <w:r>
        <w:rPr>
          <w:color w:val="131413"/>
          <w:spacing w:val="-7"/>
        </w:rPr>
        <w:t> </w:t>
      </w:r>
      <w:r>
        <w:rPr>
          <w:color w:val="131413"/>
        </w:rPr>
        <w:t>und vieles mehr.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 w:before="1"/>
        <w:ind w:left="110" w:right="2580"/>
      </w:pPr>
      <w:r>
        <w:rPr>
          <w:color w:val="131413"/>
        </w:rPr>
        <w:t>Durch</w:t>
      </w:r>
      <w:r>
        <w:rPr>
          <w:color w:val="131413"/>
          <w:spacing w:val="-3"/>
        </w:rPr>
        <w:t> </w:t>
      </w:r>
      <w:r>
        <w:rPr>
          <w:color w:val="131413"/>
        </w:rPr>
        <w:t>die</w:t>
      </w:r>
      <w:r>
        <w:rPr>
          <w:color w:val="131413"/>
          <w:spacing w:val="-3"/>
        </w:rPr>
        <w:t> </w:t>
      </w:r>
      <w:r>
        <w:rPr>
          <w:color w:val="131413"/>
        </w:rPr>
        <w:t>Vielzahl</w:t>
      </w:r>
      <w:r>
        <w:rPr>
          <w:color w:val="131413"/>
          <w:spacing w:val="-3"/>
        </w:rPr>
        <w:t> </w:t>
      </w:r>
      <w:r>
        <w:rPr>
          <w:color w:val="131413"/>
        </w:rPr>
        <w:t>an</w:t>
      </w:r>
      <w:r>
        <w:rPr>
          <w:color w:val="131413"/>
          <w:spacing w:val="-3"/>
        </w:rPr>
        <w:t> </w:t>
      </w:r>
      <w:r>
        <w:rPr>
          <w:color w:val="131413"/>
        </w:rPr>
        <w:t>möglichen</w:t>
      </w:r>
      <w:r>
        <w:rPr>
          <w:color w:val="131413"/>
          <w:spacing w:val="-2"/>
        </w:rPr>
        <w:t> </w:t>
      </w:r>
      <w:r>
        <w:rPr>
          <w:color w:val="131413"/>
        </w:rPr>
        <w:t>Variationen</w:t>
      </w:r>
      <w:r>
        <w:rPr>
          <w:color w:val="131413"/>
          <w:spacing w:val="-3"/>
        </w:rPr>
        <w:t> </w:t>
      </w:r>
      <w:r>
        <w:rPr>
          <w:color w:val="131413"/>
        </w:rPr>
        <w:t>lässt</w:t>
      </w:r>
      <w:r>
        <w:rPr>
          <w:color w:val="131413"/>
          <w:spacing w:val="-3"/>
        </w:rPr>
        <w:t> </w:t>
      </w:r>
      <w:r>
        <w:rPr>
          <w:color w:val="131413"/>
        </w:rPr>
        <w:t>sich</w:t>
      </w:r>
      <w:r>
        <w:rPr>
          <w:color w:val="131413"/>
          <w:spacing w:val="-2"/>
        </w:rPr>
        <w:t> </w:t>
      </w:r>
      <w:r>
        <w:rPr>
          <w:color w:val="131413"/>
        </w:rPr>
        <w:t>jedes</w:t>
      </w:r>
      <w:r>
        <w:rPr>
          <w:color w:val="131413"/>
          <w:spacing w:val="-3"/>
        </w:rPr>
        <w:t> </w:t>
      </w:r>
      <w:r>
        <w:rPr>
          <w:color w:val="131413"/>
        </w:rPr>
        <w:t>Buffet dem</w:t>
      </w:r>
      <w:r>
        <w:rPr>
          <w:color w:val="131413"/>
          <w:spacing w:val="-16"/>
        </w:rPr>
        <w:t> </w:t>
      </w:r>
      <w:r>
        <w:rPr>
          <w:color w:val="131413"/>
        </w:rPr>
        <w:t>Anlass</w:t>
      </w:r>
      <w:r>
        <w:rPr>
          <w:color w:val="131413"/>
          <w:spacing w:val="-3"/>
        </w:rPr>
        <w:t> </w:t>
      </w:r>
      <w:r>
        <w:rPr>
          <w:color w:val="131413"/>
        </w:rPr>
        <w:t>anpassen</w:t>
      </w:r>
      <w:r>
        <w:rPr>
          <w:color w:val="131413"/>
          <w:spacing w:val="-5"/>
        </w:rPr>
        <w:t> </w:t>
      </w:r>
      <w:r>
        <w:rPr>
          <w:color w:val="131413"/>
        </w:rPr>
        <w:t>und</w:t>
      </w:r>
      <w:r>
        <w:rPr>
          <w:color w:val="131413"/>
          <w:spacing w:val="40"/>
        </w:rPr>
        <w:t> </w:t>
      </w:r>
      <w:r>
        <w:rPr>
          <w:color w:val="131413"/>
        </w:rPr>
        <w:t>fügt</w:t>
      </w:r>
      <w:r>
        <w:rPr>
          <w:color w:val="131413"/>
          <w:spacing w:val="-4"/>
        </w:rPr>
        <w:t> </w:t>
      </w:r>
      <w:r>
        <w:rPr>
          <w:color w:val="131413"/>
        </w:rPr>
        <w:t>sich</w:t>
      </w:r>
      <w:r>
        <w:rPr>
          <w:color w:val="131413"/>
          <w:spacing w:val="-4"/>
        </w:rPr>
        <w:t> </w:t>
      </w:r>
      <w:r>
        <w:rPr>
          <w:color w:val="131413"/>
        </w:rPr>
        <w:t>harmonisch</w:t>
      </w:r>
      <w:r>
        <w:rPr>
          <w:color w:val="131413"/>
          <w:spacing w:val="-5"/>
        </w:rPr>
        <w:t> </w:t>
      </w:r>
      <w:r>
        <w:rPr>
          <w:color w:val="131413"/>
        </w:rPr>
        <w:t>in</w:t>
      </w:r>
      <w:r>
        <w:rPr>
          <w:color w:val="131413"/>
          <w:spacing w:val="-5"/>
        </w:rPr>
        <w:t> </w:t>
      </w:r>
      <w:r>
        <w:rPr>
          <w:color w:val="131413"/>
        </w:rPr>
        <w:t>jedes</w:t>
      </w:r>
      <w:r>
        <w:rPr>
          <w:color w:val="131413"/>
          <w:spacing w:val="-15"/>
        </w:rPr>
        <w:t> </w:t>
      </w:r>
      <w:r>
        <w:rPr>
          <w:color w:val="131413"/>
        </w:rPr>
        <w:t>Ambiente ein. Mit dieser Vielzahl an Möglichkeiten ist es ein leichtes, seine Gäste mit einzigartigen Präsentationen zu überraschen.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>
          <w:color w:val="131413"/>
          <w:sz w:val="24"/>
        </w:rPr>
        <w:t>Weitere</w:t>
      </w:r>
      <w:r>
        <w:rPr>
          <w:color w:val="131413"/>
          <w:spacing w:val="-6"/>
          <w:sz w:val="24"/>
        </w:rPr>
        <w:t> </w:t>
      </w:r>
      <w:r>
        <w:rPr>
          <w:color w:val="131413"/>
          <w:sz w:val="24"/>
        </w:rPr>
        <w:t>Informationen:</w:t>
      </w:r>
      <w:r>
        <w:rPr>
          <w:color w:val="131413"/>
          <w:spacing w:val="-6"/>
          <w:sz w:val="24"/>
        </w:rPr>
        <w:t> </w:t>
      </w:r>
      <w:hyperlink r:id="rId8">
        <w:r>
          <w:rPr>
            <w:color w:val="131413"/>
            <w:spacing w:val="-2"/>
            <w:sz w:val="2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94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34009pt;width:413.9pt;height:.1pt;mso-position-horizontal-relative:page;mso-position-vertical-relative:paragraph;z-index:-15728640;mso-wrap-distance-left:0;mso-wrap-distance-right:0" id="docshape15" coordorigin="850,315" coordsize="8278,0" path="m9128,315l850,315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Himmelkron</w:t>
      </w:r>
      <w:r>
        <w:rPr>
          <w:color w:val="313130"/>
          <w:spacing w:val="51"/>
          <w:sz w:val="16"/>
        </w:rPr>
        <w:t>  </w:t>
      </w:r>
      <w:r>
        <w:rPr>
          <w:color w:val="313130"/>
          <w:sz w:val="16"/>
        </w:rPr>
        <w:t>•</w:t>
      </w:r>
      <w:r>
        <w:rPr>
          <w:color w:val="313130"/>
          <w:spacing w:val="52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59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825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2022-04-21T08:35:40Z</dcterms:created>
  <dcterms:modified xsi:type="dcterms:W3CDTF">2022-04-21T08:35:40Z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2022-04-21T00:00:00Z</vt:filetime>
  </property>
</Properties>
</file>