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469;top:5230;width:1891;height:2801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8314;top:8142;width:2382;height:2825" type="#_x0000_t75" id="docshape7" stroked="false">
              <v:imagedata r:id="rId6" o:title=""/>
            </v:shape>
            <v:shape style="position:absolute;left:7807;top:8142;width:3248;height:2825" id="docshape8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176" id="docshapegroup9" coordorigin="7790,2238" coordsize="3273,2834">
            <v:shape style="position:absolute;left:8509;top:2458;width:1958;height:2608" type="#_x0000_t75" id="docshape10" stroked="false">
              <v:imagedata r:id="rId7" o:title=""/>
            </v:shape>
            <v:shape style="position:absolute;left:7795;top:2243;width:3263;height:2824" id="docshape11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2" coordorigin="9587,15048" coordsize="1469,932">
            <v:shape style="position:absolute;left:9854;top:15047;width:1167;height:932" id="docshape13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4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5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6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single" w:color="131413"/>
        </w:rPr>
        <w:t>Etageren von</w:t>
      </w:r>
      <w:r>
        <w:rPr>
          <w:color w:val="131413"/>
          <w:spacing w:val="-1"/>
          <w:u w:val="single" w:color="131413"/>
        </w:rPr>
        <w:t> </w:t>
      </w:r>
      <w:r>
        <w:rPr>
          <w:color w:val="131413"/>
          <w:spacing w:val="-2"/>
          <w:u w:val="single" w:color="131413"/>
        </w:rPr>
        <w:t>Zieher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822"/>
        <w:jc w:val="both"/>
      </w:pPr>
      <w:r>
        <w:rPr>
          <w:color w:val="131413"/>
        </w:rPr>
        <w:t>Elegant</w:t>
      </w:r>
      <w:r>
        <w:rPr>
          <w:color w:val="131413"/>
          <w:spacing w:val="-8"/>
        </w:rPr>
        <w:t> </w:t>
      </w:r>
      <w:r>
        <w:rPr>
          <w:color w:val="131413"/>
        </w:rPr>
        <w:t>servieren</w:t>
      </w:r>
      <w:r>
        <w:rPr>
          <w:color w:val="131413"/>
          <w:spacing w:val="-8"/>
        </w:rPr>
        <w:t> </w:t>
      </w:r>
      <w:r>
        <w:rPr>
          <w:color w:val="131413"/>
        </w:rPr>
        <w:t>und</w:t>
      </w:r>
      <w:r>
        <w:rPr>
          <w:color w:val="131413"/>
          <w:spacing w:val="-9"/>
        </w:rPr>
        <w:t> </w:t>
      </w:r>
      <w:r>
        <w:rPr>
          <w:color w:val="131413"/>
        </w:rPr>
        <w:t>stilvoll</w:t>
      </w:r>
      <w:r>
        <w:rPr>
          <w:color w:val="131413"/>
          <w:spacing w:val="-8"/>
        </w:rPr>
        <w:t> </w:t>
      </w:r>
      <w:r>
        <w:rPr>
          <w:color w:val="131413"/>
        </w:rPr>
        <w:t>präsentieren</w:t>
      </w:r>
      <w:r>
        <w:rPr>
          <w:color w:val="131413"/>
          <w:spacing w:val="-9"/>
        </w:rPr>
        <w:t> </w:t>
      </w:r>
      <w:r>
        <w:rPr>
          <w:color w:val="131413"/>
        </w:rPr>
        <w:t>–</w:t>
      </w:r>
      <w:r>
        <w:rPr>
          <w:color w:val="131413"/>
          <w:spacing w:val="-9"/>
        </w:rPr>
        <w:t> </w:t>
      </w:r>
      <w:r>
        <w:rPr>
          <w:color w:val="131413"/>
        </w:rPr>
        <w:t>klassische</w:t>
      </w:r>
      <w:r>
        <w:rPr>
          <w:color w:val="131413"/>
          <w:spacing w:val="-12"/>
        </w:rPr>
        <w:t> </w:t>
      </w:r>
      <w:r>
        <w:rPr>
          <w:color w:val="131413"/>
        </w:rPr>
        <w:t>Telleretage- ren, neu interpretiert!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2757"/>
        <w:jc w:val="both"/>
      </w:pPr>
      <w:r>
        <w:rPr>
          <w:color w:val="131413"/>
        </w:rPr>
        <w:t>Formschöne</w:t>
      </w:r>
      <w:r>
        <w:rPr>
          <w:color w:val="131413"/>
          <w:spacing w:val="-4"/>
        </w:rPr>
        <w:t> </w:t>
      </w:r>
      <w:r>
        <w:rPr>
          <w:color w:val="131413"/>
        </w:rPr>
        <w:t>und</w:t>
      </w:r>
      <w:r>
        <w:rPr>
          <w:color w:val="131413"/>
          <w:spacing w:val="-5"/>
        </w:rPr>
        <w:t> </w:t>
      </w:r>
      <w:r>
        <w:rPr>
          <w:color w:val="131413"/>
        </w:rPr>
        <w:t>individuelle</w:t>
      </w:r>
      <w:r>
        <w:rPr>
          <w:color w:val="131413"/>
          <w:spacing w:val="-5"/>
        </w:rPr>
        <w:t> </w:t>
      </w:r>
      <w:r>
        <w:rPr>
          <w:color w:val="131413"/>
        </w:rPr>
        <w:t>Etageren</w:t>
      </w:r>
      <w:r>
        <w:rPr>
          <w:color w:val="131413"/>
          <w:spacing w:val="-4"/>
        </w:rPr>
        <w:t> </w:t>
      </w:r>
      <w:r>
        <w:rPr>
          <w:color w:val="131413"/>
        </w:rPr>
        <w:t>von</w:t>
      </w:r>
      <w:r>
        <w:rPr>
          <w:color w:val="131413"/>
          <w:spacing w:val="-4"/>
        </w:rPr>
        <w:t> </w:t>
      </w:r>
      <w:r>
        <w:rPr>
          <w:color w:val="131413"/>
        </w:rPr>
        <w:t>Zieher</w:t>
      </w:r>
      <w:r>
        <w:rPr>
          <w:color w:val="131413"/>
          <w:spacing w:val="-4"/>
        </w:rPr>
        <w:t> </w:t>
      </w:r>
      <w:r>
        <w:rPr>
          <w:color w:val="131413"/>
        </w:rPr>
        <w:t>bieten</w:t>
      </w:r>
      <w:r>
        <w:rPr>
          <w:color w:val="131413"/>
          <w:spacing w:val="-5"/>
        </w:rPr>
        <w:t> </w:t>
      </w:r>
      <w:r>
        <w:rPr>
          <w:color w:val="131413"/>
        </w:rPr>
        <w:t>für</w:t>
      </w:r>
      <w:r>
        <w:rPr>
          <w:color w:val="131413"/>
          <w:spacing w:val="-4"/>
        </w:rPr>
        <w:t> </w:t>
      </w:r>
      <w:r>
        <w:rPr>
          <w:color w:val="131413"/>
        </w:rPr>
        <w:t>zahlrei- che</w:t>
      </w:r>
      <w:r>
        <w:rPr>
          <w:color w:val="131413"/>
          <w:spacing w:val="-15"/>
        </w:rPr>
        <w:t> </w:t>
      </w:r>
      <w:r>
        <w:rPr>
          <w:color w:val="131413"/>
        </w:rPr>
        <w:t>Anwendungen</w:t>
      </w:r>
      <w:r>
        <w:rPr>
          <w:color w:val="131413"/>
          <w:spacing w:val="-2"/>
        </w:rPr>
        <w:t> </w:t>
      </w:r>
      <w:r>
        <w:rPr>
          <w:color w:val="131413"/>
        </w:rPr>
        <w:t>die</w:t>
      </w:r>
      <w:r>
        <w:rPr>
          <w:color w:val="131413"/>
          <w:spacing w:val="-3"/>
        </w:rPr>
        <w:t> </w:t>
      </w:r>
      <w:r>
        <w:rPr>
          <w:color w:val="131413"/>
        </w:rPr>
        <w:t>passende</w:t>
      </w:r>
      <w:r>
        <w:rPr>
          <w:color w:val="131413"/>
          <w:spacing w:val="-3"/>
        </w:rPr>
        <w:t> </w:t>
      </w:r>
      <w:r>
        <w:rPr>
          <w:color w:val="131413"/>
        </w:rPr>
        <w:t>Lösung.</w:t>
      </w:r>
      <w:r>
        <w:rPr>
          <w:color w:val="131413"/>
          <w:spacing w:val="-3"/>
        </w:rPr>
        <w:t> </w:t>
      </w:r>
      <w:r>
        <w:rPr>
          <w:color w:val="131413"/>
        </w:rPr>
        <w:t>Die</w:t>
      </w:r>
      <w:r>
        <w:rPr>
          <w:color w:val="131413"/>
          <w:spacing w:val="-3"/>
        </w:rPr>
        <w:t> </w:t>
      </w:r>
      <w:r>
        <w:rPr>
          <w:color w:val="131413"/>
        </w:rPr>
        <w:t>klassischen</w:t>
      </w:r>
      <w:r>
        <w:rPr>
          <w:color w:val="131413"/>
          <w:spacing w:val="-6"/>
        </w:rPr>
        <w:t> </w:t>
      </w:r>
      <w:r>
        <w:rPr>
          <w:color w:val="131413"/>
        </w:rPr>
        <w:t>Tellereta- geren mit drei Ebenen sind in zwei Größen verfügbar.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2566"/>
      </w:pPr>
      <w:r>
        <w:rPr>
          <w:color w:val="131413"/>
        </w:rPr>
        <w:t>Passende</w:t>
      </w:r>
      <w:r>
        <w:rPr>
          <w:color w:val="131413"/>
          <w:spacing w:val="-5"/>
        </w:rPr>
        <w:t> </w:t>
      </w:r>
      <w:r>
        <w:rPr>
          <w:color w:val="131413"/>
        </w:rPr>
        <w:t>Einsätze</w:t>
      </w:r>
      <w:r>
        <w:rPr>
          <w:color w:val="131413"/>
          <w:spacing w:val="-5"/>
        </w:rPr>
        <w:t> </w:t>
      </w:r>
      <w:r>
        <w:rPr>
          <w:color w:val="131413"/>
        </w:rPr>
        <w:t>aus</w:t>
      </w:r>
      <w:r>
        <w:rPr>
          <w:color w:val="131413"/>
          <w:spacing w:val="-6"/>
        </w:rPr>
        <w:t> </w:t>
      </w:r>
      <w:r>
        <w:rPr>
          <w:color w:val="131413"/>
        </w:rPr>
        <w:t>Porzellan,</w:t>
      </w:r>
      <w:r>
        <w:rPr>
          <w:color w:val="131413"/>
          <w:spacing w:val="-5"/>
        </w:rPr>
        <w:t> </w:t>
      </w:r>
      <w:r>
        <w:rPr>
          <w:color w:val="131413"/>
        </w:rPr>
        <w:t>Glas</w:t>
      </w:r>
      <w:r>
        <w:rPr>
          <w:color w:val="131413"/>
          <w:spacing w:val="-5"/>
        </w:rPr>
        <w:t> </w:t>
      </w:r>
      <w:r>
        <w:rPr>
          <w:color w:val="131413"/>
        </w:rPr>
        <w:t>oder</w:t>
      </w:r>
      <w:r>
        <w:rPr>
          <w:color w:val="131413"/>
          <w:spacing w:val="-6"/>
        </w:rPr>
        <w:t> </w:t>
      </w:r>
      <w:r>
        <w:rPr>
          <w:color w:val="131413"/>
        </w:rPr>
        <w:t>Edelstahl</w:t>
      </w:r>
      <w:r>
        <w:rPr>
          <w:color w:val="131413"/>
          <w:spacing w:val="-5"/>
        </w:rPr>
        <w:t> </w:t>
      </w:r>
      <w:r>
        <w:rPr>
          <w:color w:val="131413"/>
        </w:rPr>
        <w:t>ermöglichen ansprechende</w:t>
      </w:r>
      <w:r>
        <w:rPr>
          <w:color w:val="131413"/>
          <w:spacing w:val="-9"/>
        </w:rPr>
        <w:t> </w:t>
      </w:r>
      <w:r>
        <w:rPr>
          <w:color w:val="131413"/>
        </w:rPr>
        <w:t>Materialkombinationen</w:t>
      </w:r>
      <w:r>
        <w:rPr>
          <w:color w:val="131413"/>
          <w:spacing w:val="-8"/>
        </w:rPr>
        <w:t> </w:t>
      </w:r>
      <w:r>
        <w:rPr>
          <w:color w:val="131413"/>
        </w:rPr>
        <w:t>und</w:t>
      </w:r>
      <w:r>
        <w:rPr>
          <w:color w:val="131413"/>
          <w:spacing w:val="-9"/>
        </w:rPr>
        <w:t> </w:t>
      </w:r>
      <w:r>
        <w:rPr>
          <w:color w:val="131413"/>
        </w:rPr>
        <w:t>flexible</w:t>
      </w:r>
      <w:r>
        <w:rPr>
          <w:color w:val="131413"/>
          <w:spacing w:val="-8"/>
        </w:rPr>
        <w:t> </w:t>
      </w:r>
      <w:r>
        <w:rPr>
          <w:color w:val="131413"/>
        </w:rPr>
        <w:t>Gestaltungsmög- lichkeiten. Petit Fours, Desserts, Pralinen oder andere Leckereien werden auf den Etageren im Miniformat effektvoll präsentiert.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566"/>
      </w:pPr>
      <w:r>
        <w:rPr>
          <w:color w:val="131413"/>
        </w:rPr>
        <w:t>Die</w:t>
      </w:r>
      <w:r>
        <w:rPr>
          <w:color w:val="131413"/>
          <w:spacing w:val="-6"/>
        </w:rPr>
        <w:t> </w:t>
      </w:r>
      <w:r>
        <w:rPr>
          <w:color w:val="131413"/>
        </w:rPr>
        <w:t>größeren</w:t>
      </w:r>
      <w:r>
        <w:rPr>
          <w:color w:val="131413"/>
          <w:spacing w:val="-6"/>
        </w:rPr>
        <w:t> </w:t>
      </w:r>
      <w:r>
        <w:rPr>
          <w:color w:val="131413"/>
        </w:rPr>
        <w:t>Versionen</w:t>
      </w:r>
      <w:r>
        <w:rPr>
          <w:color w:val="131413"/>
          <w:spacing w:val="-6"/>
        </w:rPr>
        <w:t> </w:t>
      </w:r>
      <w:r>
        <w:rPr>
          <w:color w:val="131413"/>
        </w:rPr>
        <w:t>sind</w:t>
      </w:r>
      <w:r>
        <w:rPr>
          <w:color w:val="131413"/>
          <w:spacing w:val="-5"/>
        </w:rPr>
        <w:t> </w:t>
      </w:r>
      <w:r>
        <w:rPr>
          <w:color w:val="131413"/>
        </w:rPr>
        <w:t>wie</w:t>
      </w:r>
      <w:r>
        <w:rPr>
          <w:color w:val="131413"/>
          <w:spacing w:val="-6"/>
        </w:rPr>
        <w:t> </w:t>
      </w:r>
      <w:r>
        <w:rPr>
          <w:color w:val="131413"/>
        </w:rPr>
        <w:t>geschaffen</w:t>
      </w:r>
      <w:r>
        <w:rPr>
          <w:color w:val="131413"/>
          <w:spacing w:val="-6"/>
        </w:rPr>
        <w:t> </w:t>
      </w:r>
      <w:r>
        <w:rPr>
          <w:color w:val="131413"/>
        </w:rPr>
        <w:t>für</w:t>
      </w:r>
      <w:r>
        <w:rPr>
          <w:color w:val="131413"/>
          <w:spacing w:val="-5"/>
        </w:rPr>
        <w:t> </w:t>
      </w:r>
      <w:r>
        <w:rPr>
          <w:color w:val="131413"/>
        </w:rPr>
        <w:t>Scones</w:t>
      </w:r>
      <w:r>
        <w:rPr>
          <w:color w:val="131413"/>
          <w:spacing w:val="-5"/>
        </w:rPr>
        <w:t> </w:t>
      </w:r>
      <w:r>
        <w:rPr>
          <w:color w:val="131413"/>
        </w:rPr>
        <w:t>und</w:t>
      </w:r>
      <w:r>
        <w:rPr>
          <w:color w:val="131413"/>
          <w:spacing w:val="-6"/>
        </w:rPr>
        <w:t> </w:t>
      </w:r>
      <w:r>
        <w:rPr>
          <w:color w:val="131413"/>
        </w:rPr>
        <w:t>Konfitü- re beim Five o‘Clock Tea, aber auch eine</w:t>
      </w:r>
      <w:r>
        <w:rPr>
          <w:color w:val="131413"/>
          <w:spacing w:val="-6"/>
        </w:rPr>
        <w:t> </w:t>
      </w:r>
      <w:r>
        <w:rPr>
          <w:color w:val="131413"/>
        </w:rPr>
        <w:t>Auswahl von Wurst, Käse oder Obst lassen sich auf dem gedeckten Tisch anspruchsvoll in Szene setzen.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10"/>
      </w:pPr>
      <w:hyperlink r:id="rId8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0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1.034009pt;width:413.9pt;height:.1pt;mso-position-horizontal-relative:page;mso-position-vertical-relative:paragraph;z-index:-15728640;mso-wrap-distance-left:0;mso-wrap-distance-right:0" id="docshape17" coordorigin="850,221" coordsize="8278,0" path="m9128,221l850,221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Himmelkron</w:t>
      </w:r>
      <w:r>
        <w:rPr>
          <w:color w:val="313130"/>
          <w:spacing w:val="51"/>
          <w:sz w:val="16"/>
        </w:rPr>
        <w:t>  </w:t>
      </w:r>
      <w:r>
        <w:rPr>
          <w:color w:val="313130"/>
          <w:sz w:val="16"/>
        </w:rPr>
        <w:t>•</w:t>
      </w:r>
      <w:r>
        <w:rPr>
          <w:color w:val="313130"/>
          <w:spacing w:val="52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9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59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1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762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2022-03-16T17:20:45Z</dcterms:created>
  <dcterms:modified xsi:type="dcterms:W3CDTF">2022-03-16T17:20:45Z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2022-03-16T00:00:00Z</vt:filetime>
  </property>
</Properties>
</file>