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082;top:5206;width:2662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403;width:3248;height:2311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10" coordorigin="7790,2238" coordsize="3273,2834">
            <v:shape style="position:absolute;left:7795;top:2530;width:3264;height:2473" type="#_x0000_t75" id="docshape11" stroked="false">
              <v:imagedata r:id="rId7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Brot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und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Obst –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mit „Solid“ stilvoll </w:t>
      </w:r>
      <w:r>
        <w:rPr>
          <w:color w:val="131413"/>
          <w:spacing w:val="-2"/>
          <w:u w:val="thick" w:color="131413"/>
        </w:rPr>
        <w:t>präsentiert!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3237"/>
      </w:pPr>
      <w:r>
        <w:rPr>
          <w:color w:val="131413"/>
        </w:rPr>
        <w:t>Die Brotschalen aus massivem Walnussholz überraschen durch</w:t>
      </w:r>
      <w:r>
        <w:rPr>
          <w:color w:val="131413"/>
          <w:spacing w:val="-8"/>
        </w:rPr>
        <w:t> </w:t>
      </w:r>
      <w:r>
        <w:rPr>
          <w:color w:val="131413"/>
        </w:rPr>
        <w:t>außergewöhnliches</w:t>
      </w:r>
      <w:r>
        <w:rPr>
          <w:color w:val="131413"/>
          <w:spacing w:val="-8"/>
        </w:rPr>
        <w:t> </w:t>
      </w:r>
      <w:r>
        <w:rPr>
          <w:color w:val="131413"/>
        </w:rPr>
        <w:t>Design</w:t>
      </w:r>
      <w:r>
        <w:rPr>
          <w:color w:val="131413"/>
          <w:spacing w:val="-8"/>
        </w:rPr>
        <w:t> </w:t>
      </w:r>
      <w:r>
        <w:rPr>
          <w:color w:val="131413"/>
        </w:rPr>
        <w:t>und</w:t>
      </w:r>
      <w:r>
        <w:rPr>
          <w:color w:val="131413"/>
          <w:spacing w:val="-8"/>
        </w:rPr>
        <w:t> </w:t>
      </w:r>
      <w:r>
        <w:rPr>
          <w:color w:val="131413"/>
        </w:rPr>
        <w:t>hoch</w:t>
      </w:r>
      <w:r>
        <w:rPr>
          <w:color w:val="131413"/>
          <w:spacing w:val="-8"/>
        </w:rPr>
        <w:t> </w:t>
      </w:r>
      <w:r>
        <w:rPr>
          <w:color w:val="131413"/>
        </w:rPr>
        <w:t>anspruchsvolle</w:t>
      </w:r>
    </w:p>
    <w:p>
      <w:pPr>
        <w:pStyle w:val="BodyText"/>
        <w:spacing w:line="266" w:lineRule="auto"/>
        <w:ind w:left="110" w:right="2757"/>
      </w:pPr>
      <w:r>
        <w:rPr>
          <w:color w:val="131413"/>
        </w:rPr>
        <w:t>Handwerkskunst. Der Mailänder Designer Itamar Harari hatte bei der</w:t>
      </w:r>
      <w:r>
        <w:rPr>
          <w:color w:val="131413"/>
          <w:spacing w:val="-5"/>
        </w:rPr>
        <w:t> </w:t>
      </w:r>
      <w:r>
        <w:rPr>
          <w:color w:val="131413"/>
        </w:rPr>
        <w:t>Gestaltung</w:t>
      </w:r>
      <w:r>
        <w:rPr>
          <w:color w:val="131413"/>
          <w:spacing w:val="-4"/>
        </w:rPr>
        <w:t> </w:t>
      </w:r>
      <w:r>
        <w:rPr>
          <w:color w:val="131413"/>
        </w:rPr>
        <w:t>der</w:t>
      </w:r>
      <w:r>
        <w:rPr>
          <w:color w:val="131413"/>
          <w:spacing w:val="-5"/>
        </w:rPr>
        <w:t> </w:t>
      </w:r>
      <w:r>
        <w:rPr>
          <w:color w:val="131413"/>
        </w:rPr>
        <w:t>Schalen</w:t>
      </w:r>
      <w:r>
        <w:rPr>
          <w:color w:val="131413"/>
          <w:spacing w:val="-4"/>
        </w:rPr>
        <w:t> </w:t>
      </w:r>
      <w:r>
        <w:rPr>
          <w:color w:val="131413"/>
        </w:rPr>
        <w:t>neben</w:t>
      </w:r>
      <w:r>
        <w:rPr>
          <w:color w:val="131413"/>
          <w:spacing w:val="-5"/>
        </w:rPr>
        <w:t> </w:t>
      </w:r>
      <w:r>
        <w:rPr>
          <w:color w:val="131413"/>
        </w:rPr>
        <w:t>dem</w:t>
      </w:r>
      <w:r>
        <w:rPr>
          <w:color w:val="131413"/>
          <w:spacing w:val="-5"/>
        </w:rPr>
        <w:t> </w:t>
      </w:r>
      <w:r>
        <w:rPr>
          <w:color w:val="131413"/>
        </w:rPr>
        <w:t>Servieren</w:t>
      </w:r>
      <w:r>
        <w:rPr>
          <w:color w:val="131413"/>
          <w:spacing w:val="-4"/>
        </w:rPr>
        <w:t> </w:t>
      </w:r>
      <w:r>
        <w:rPr>
          <w:color w:val="131413"/>
        </w:rPr>
        <w:t>von</w:t>
      </w:r>
      <w:r>
        <w:rPr>
          <w:color w:val="131413"/>
          <w:spacing w:val="-4"/>
        </w:rPr>
        <w:t> </w:t>
      </w:r>
      <w:r>
        <w:rPr>
          <w:color w:val="131413"/>
        </w:rPr>
        <w:t>Brot</w:t>
      </w:r>
      <w:r>
        <w:rPr>
          <w:color w:val="131413"/>
          <w:spacing w:val="-4"/>
        </w:rPr>
        <w:t> </w:t>
      </w:r>
      <w:r>
        <w:rPr>
          <w:color w:val="131413"/>
        </w:rPr>
        <w:t>natürlich auch die Präsentation der typisch italienischen Grissini im Sinn.</w:t>
      </w:r>
    </w:p>
    <w:p>
      <w:pPr>
        <w:pStyle w:val="BodyText"/>
        <w:spacing w:line="266" w:lineRule="auto"/>
        <w:ind w:left="110" w:right="2521"/>
      </w:pPr>
      <w:r>
        <w:rPr>
          <w:color w:val="131413"/>
        </w:rPr>
        <w:t>Aussparungen an den Enden der Schalen erweisen sich hier als zweckmäßig!</w:t>
      </w:r>
      <w:r>
        <w:rPr>
          <w:color w:val="131413"/>
          <w:spacing w:val="-16"/>
        </w:rPr>
        <w:t> </w:t>
      </w:r>
      <w:r>
        <w:rPr>
          <w:color w:val="131413"/>
        </w:rPr>
        <w:t>Auch</w:t>
      </w:r>
      <w:r>
        <w:rPr>
          <w:color w:val="131413"/>
          <w:spacing w:val="-5"/>
        </w:rPr>
        <w:t> </w:t>
      </w:r>
      <w:r>
        <w:rPr>
          <w:color w:val="131413"/>
        </w:rPr>
        <w:t>eine</w:t>
      </w:r>
      <w:r>
        <w:rPr>
          <w:color w:val="131413"/>
          <w:spacing w:val="-16"/>
        </w:rPr>
        <w:t> </w:t>
      </w:r>
      <w:r>
        <w:rPr>
          <w:color w:val="131413"/>
        </w:rPr>
        <w:t>Auswahl</w:t>
      </w:r>
      <w:r>
        <w:rPr>
          <w:color w:val="131413"/>
          <w:spacing w:val="-4"/>
        </w:rPr>
        <w:t> </w:t>
      </w:r>
      <w:r>
        <w:rPr>
          <w:color w:val="131413"/>
        </w:rPr>
        <w:t>von</w:t>
      </w:r>
      <w:r>
        <w:rPr>
          <w:color w:val="131413"/>
          <w:spacing w:val="-5"/>
        </w:rPr>
        <w:t> </w:t>
      </w:r>
      <w:r>
        <w:rPr>
          <w:color w:val="131413"/>
        </w:rPr>
        <w:t>Obst</w:t>
      </w:r>
      <w:r>
        <w:rPr>
          <w:color w:val="131413"/>
          <w:spacing w:val="-5"/>
        </w:rPr>
        <w:t> </w:t>
      </w:r>
      <w:r>
        <w:rPr>
          <w:color w:val="131413"/>
        </w:rPr>
        <w:t>auf</w:t>
      </w:r>
      <w:r>
        <w:rPr>
          <w:color w:val="131413"/>
          <w:spacing w:val="-5"/>
        </w:rPr>
        <w:t> </w:t>
      </w:r>
      <w:r>
        <w:rPr>
          <w:color w:val="131413"/>
        </w:rPr>
        <w:t>dem</w:t>
      </w:r>
      <w:r>
        <w:rPr>
          <w:color w:val="131413"/>
          <w:spacing w:val="-5"/>
        </w:rPr>
        <w:t> </w:t>
      </w:r>
      <w:r>
        <w:rPr>
          <w:color w:val="131413"/>
        </w:rPr>
        <w:t>Hotelzimmer</w:t>
      </w:r>
      <w:r>
        <w:rPr>
          <w:color w:val="131413"/>
          <w:spacing w:val="-5"/>
        </w:rPr>
        <w:t> </w:t>
      </w:r>
      <w:r>
        <w:rPr>
          <w:color w:val="131413"/>
        </w:rPr>
        <w:t>wird in den bemerkenswerten Massivholzschalen stilvoll präsentiert.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 w:before="1"/>
        <w:ind w:left="110" w:right="2783"/>
      </w:pPr>
      <w:r>
        <w:rPr>
          <w:color w:val="131413"/>
        </w:rPr>
        <w:t>Handwerkliche</w:t>
      </w:r>
      <w:r>
        <w:rPr>
          <w:color w:val="131413"/>
          <w:spacing w:val="-12"/>
        </w:rPr>
        <w:t> </w:t>
      </w:r>
      <w:r>
        <w:rPr>
          <w:color w:val="131413"/>
        </w:rPr>
        <w:t>Verarbeitung</w:t>
      </w:r>
      <w:r>
        <w:rPr>
          <w:color w:val="131413"/>
          <w:spacing w:val="-12"/>
        </w:rPr>
        <w:t> </w:t>
      </w:r>
      <w:r>
        <w:rPr>
          <w:color w:val="131413"/>
        </w:rPr>
        <w:t>allerhöchster</w:t>
      </w:r>
      <w:r>
        <w:rPr>
          <w:color w:val="131413"/>
          <w:spacing w:val="-12"/>
        </w:rPr>
        <w:t> </w:t>
      </w:r>
      <w:r>
        <w:rPr>
          <w:color w:val="131413"/>
        </w:rPr>
        <w:t>Qualität,</w:t>
      </w:r>
      <w:r>
        <w:rPr>
          <w:color w:val="131413"/>
          <w:spacing w:val="-12"/>
        </w:rPr>
        <w:t> </w:t>
      </w:r>
      <w:r>
        <w:rPr>
          <w:color w:val="131413"/>
        </w:rPr>
        <w:t>in</w:t>
      </w:r>
      <w:r>
        <w:rPr>
          <w:color w:val="131413"/>
          <w:spacing w:val="-12"/>
        </w:rPr>
        <w:t> </w:t>
      </w:r>
      <w:r>
        <w:rPr>
          <w:color w:val="131413"/>
        </w:rPr>
        <w:t>Verbindung mit einer lebens-mittelechten Versiegelung, garantiert eine lange Lebensdauer, auch im täglichen Einsatz.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Design:</w:t>
      </w:r>
      <w:r>
        <w:rPr>
          <w:color w:val="131413"/>
          <w:spacing w:val="-4"/>
        </w:rPr>
        <w:t> </w:t>
      </w:r>
      <w:r>
        <w:rPr>
          <w:color w:val="131413"/>
        </w:rPr>
        <w:t>Itamar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Harari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002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2022-03-31T10:54:59Z</dcterms:created>
  <dcterms:modified xsi:type="dcterms:W3CDTF">2022-03-31T10:54:59Z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2022-03-31T00:00:00Z</vt:filetime>
  </property>
</Properties>
</file>