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90.13031pt;margin-top:406.894012pt;width:162.9pt;height:142.450pt;mso-position-horizontal-relative:page;mso-position-vertical-relative:page;z-index:15729152" id="docshapegroup1" coordorigin="7803,8138" coordsize="3258,2849">
            <v:shape style="position:absolute;left:7802;top:8137;width:3258;height:2849" type="#_x0000_t75" id="docshape2" stroked="false">
              <v:imagedata r:id="rId5" o:title=""/>
            </v:shape>
            <v:shape style="position:absolute;left:7807;top:8142;width:3248;height:2825" id="docshape3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29664" id="docshapegroup4" coordorigin="7785,11088" coordsize="3258,2835">
            <v:shape style="position:absolute;left:7802;top:11093;width:3236;height:2775" type="#_x0000_t75" id="docshape5" stroked="false">
              <v:imagedata r:id="rId6" o:title=""/>
            </v:shape>
            <v:shape style="position:absolute;left:7790;top:11093;width:3248;height:2825" id="docshape6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280.7pt;mso-position-horizontal-relative:page;mso-position-vertical-relative:page;z-index:15730176" id="docshapegroup7" coordorigin="7790,2238" coordsize="3273,5614">
            <v:shape style="position:absolute;left:7795;top:2243;width:3264;height:5604" type="#_x0000_t75" id="docshape8" stroked="false">
              <v:imagedata r:id="rId7" o:title=""/>
            </v:shape>
            <v:shape style="position:absolute;left:7795;top:2243;width:3263;height:5604" id="docshape9" coordorigin="7795,2243" coordsize="3263,5604" path="m7908,2243l7864,2252,7828,2277,7804,2313,7795,2357,7795,7734,7804,7778,7828,7814,7864,7838,7908,7847,10945,7847,10989,7838,11025,7814,11049,7778,11058,7734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0" coordorigin="9587,15048" coordsize="1469,932">
            <v:shape style="position:absolute;left:9854;top:15047;width:1167;height:932" id="docshape11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2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3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4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Frühstück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im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Bett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u w:val="thick" w:color="131413"/>
        </w:rPr>
        <w:t>–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Dinner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im</w:t>
      </w:r>
      <w:r>
        <w:rPr>
          <w:color w:val="131413"/>
          <w:spacing w:val="-2"/>
          <w:u w:val="thick" w:color="131413"/>
        </w:rPr>
        <w:t> Zimmer!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37"/>
      </w:pPr>
      <w:r>
        <w:rPr>
          <w:color w:val="131413"/>
        </w:rPr>
        <w:t>Das Roomservice-Tablett zeichnet sich ebenso wie das neue Bett- Tablett durch das edle Walnussholz aus, welches in höchster hand- werklicher Qualität in diesen Produkten verarbeitet wurde. Eine abgeflachte Längsseite erleichtert das Speisen direkt vom Tablett. Die klappbaren Stellfüße des Bett-Tabletts sind überaus stabil kons- truiert, im eingeklappten Zustand werden Sie durch integrierte Mag- nete</w:t>
      </w:r>
      <w:r>
        <w:rPr>
          <w:color w:val="131413"/>
          <w:spacing w:val="-2"/>
        </w:rPr>
        <w:t> </w:t>
      </w:r>
      <w:r>
        <w:rPr>
          <w:color w:val="131413"/>
        </w:rPr>
        <w:t>sicher</w:t>
      </w:r>
      <w:r>
        <w:rPr>
          <w:color w:val="131413"/>
          <w:spacing w:val="-1"/>
        </w:rPr>
        <w:t> </w:t>
      </w:r>
      <w:r>
        <w:rPr>
          <w:color w:val="131413"/>
        </w:rPr>
        <w:t>in</w:t>
      </w:r>
      <w:r>
        <w:rPr>
          <w:color w:val="131413"/>
          <w:spacing w:val="-2"/>
        </w:rPr>
        <w:t> </w:t>
      </w:r>
      <w:r>
        <w:rPr>
          <w:color w:val="131413"/>
        </w:rPr>
        <w:t>Position</w:t>
      </w:r>
      <w:r>
        <w:rPr>
          <w:color w:val="131413"/>
          <w:spacing w:val="-1"/>
        </w:rPr>
        <w:t> </w:t>
      </w:r>
      <w:r>
        <w:rPr>
          <w:color w:val="131413"/>
        </w:rPr>
        <w:t>gehalten.</w:t>
      </w:r>
      <w:r>
        <w:rPr>
          <w:color w:val="131413"/>
          <w:spacing w:val="-2"/>
        </w:rPr>
        <w:t> </w:t>
      </w:r>
      <w:r>
        <w:rPr>
          <w:color w:val="131413"/>
        </w:rPr>
        <w:t>Die</w:t>
      </w:r>
      <w:r>
        <w:rPr>
          <w:color w:val="131413"/>
          <w:spacing w:val="-2"/>
        </w:rPr>
        <w:t> </w:t>
      </w:r>
      <w:r>
        <w:rPr>
          <w:color w:val="131413"/>
        </w:rPr>
        <w:t>Höhe</w:t>
      </w:r>
      <w:r>
        <w:rPr>
          <w:color w:val="131413"/>
          <w:spacing w:val="-2"/>
        </w:rPr>
        <w:t> </w:t>
      </w:r>
      <w:r>
        <w:rPr>
          <w:color w:val="131413"/>
        </w:rPr>
        <w:t>des</w:t>
      </w:r>
      <w:r>
        <w:rPr>
          <w:color w:val="131413"/>
          <w:spacing w:val="-2"/>
        </w:rPr>
        <w:t> </w:t>
      </w:r>
      <w:r>
        <w:rPr>
          <w:color w:val="131413"/>
        </w:rPr>
        <w:t>aufgestellten</w:t>
      </w:r>
      <w:r>
        <w:rPr>
          <w:color w:val="131413"/>
          <w:spacing w:val="-5"/>
        </w:rPr>
        <w:t> </w:t>
      </w:r>
      <w:r>
        <w:rPr>
          <w:color w:val="131413"/>
        </w:rPr>
        <w:t>Tabletts ist</w:t>
      </w:r>
      <w:r>
        <w:rPr>
          <w:color w:val="131413"/>
          <w:spacing w:val="-5"/>
        </w:rPr>
        <w:t> </w:t>
      </w:r>
      <w:r>
        <w:rPr>
          <w:color w:val="131413"/>
        </w:rPr>
        <w:t>ausreichend,</w:t>
      </w:r>
      <w:r>
        <w:rPr>
          <w:color w:val="131413"/>
          <w:spacing w:val="-5"/>
        </w:rPr>
        <w:t> </w:t>
      </w:r>
      <w:r>
        <w:rPr>
          <w:color w:val="131413"/>
        </w:rPr>
        <w:t>um</w:t>
      </w:r>
      <w:r>
        <w:rPr>
          <w:color w:val="131413"/>
          <w:spacing w:val="-5"/>
        </w:rPr>
        <w:t> </w:t>
      </w:r>
      <w:r>
        <w:rPr>
          <w:color w:val="131413"/>
        </w:rPr>
        <w:t>selbst</w:t>
      </w:r>
      <w:r>
        <w:rPr>
          <w:color w:val="131413"/>
          <w:spacing w:val="-4"/>
        </w:rPr>
        <w:t> </w:t>
      </w:r>
      <w:r>
        <w:rPr>
          <w:color w:val="131413"/>
        </w:rPr>
        <w:t>bei</w:t>
      </w:r>
      <w:r>
        <w:rPr>
          <w:color w:val="131413"/>
          <w:spacing w:val="-5"/>
        </w:rPr>
        <w:t> </w:t>
      </w:r>
      <w:r>
        <w:rPr>
          <w:color w:val="131413"/>
        </w:rPr>
        <w:t>sehr</w:t>
      </w:r>
      <w:r>
        <w:rPr>
          <w:color w:val="131413"/>
          <w:spacing w:val="-4"/>
        </w:rPr>
        <w:t> </w:t>
      </w:r>
      <w:r>
        <w:rPr>
          <w:color w:val="131413"/>
        </w:rPr>
        <w:t>weichen</w:t>
      </w:r>
      <w:r>
        <w:rPr>
          <w:color w:val="131413"/>
          <w:spacing w:val="-5"/>
        </w:rPr>
        <w:t> </w:t>
      </w:r>
      <w:r>
        <w:rPr>
          <w:color w:val="131413"/>
        </w:rPr>
        <w:t>Matratzen</w:t>
      </w:r>
      <w:r>
        <w:rPr>
          <w:color w:val="131413"/>
          <w:spacing w:val="-4"/>
        </w:rPr>
        <w:t> </w:t>
      </w:r>
      <w:r>
        <w:rPr>
          <w:color w:val="131413"/>
        </w:rPr>
        <w:t>das</w:t>
      </w:r>
      <w:r>
        <w:rPr>
          <w:color w:val="131413"/>
          <w:spacing w:val="-5"/>
        </w:rPr>
        <w:t> </w:t>
      </w:r>
      <w:r>
        <w:rPr>
          <w:color w:val="131413"/>
        </w:rPr>
        <w:t>bequeme Sitzen unter dem</w:t>
      </w:r>
      <w:r>
        <w:rPr>
          <w:color w:val="131413"/>
          <w:spacing w:val="-2"/>
        </w:rPr>
        <w:t> </w:t>
      </w:r>
      <w:r>
        <w:rPr>
          <w:color w:val="131413"/>
        </w:rPr>
        <w:t>Tablett zu ermöglichen. Das entspannte Frühstück im</w:t>
      </w:r>
      <w:r>
        <w:rPr>
          <w:color w:val="131413"/>
          <w:spacing w:val="-1"/>
        </w:rPr>
        <w:t> </w:t>
      </w:r>
      <w:r>
        <w:rPr>
          <w:color w:val="131413"/>
        </w:rPr>
        <w:t>Bett kann somit uneingeschränkt</w:t>
      </w:r>
      <w:r>
        <w:rPr>
          <w:color w:val="131413"/>
          <w:spacing w:val="-1"/>
        </w:rPr>
        <w:t> </w:t>
      </w:r>
      <w:r>
        <w:rPr>
          <w:color w:val="131413"/>
        </w:rPr>
        <w:t>genossen</w:t>
      </w:r>
      <w:r>
        <w:rPr>
          <w:color w:val="131413"/>
          <w:spacing w:val="-1"/>
        </w:rPr>
        <w:t> </w:t>
      </w:r>
      <w:r>
        <w:rPr>
          <w:color w:val="131413"/>
        </w:rPr>
        <w:t>werden</w:t>
      </w:r>
      <w:r>
        <w:rPr>
          <w:color w:val="131413"/>
          <w:spacing w:val="-1"/>
        </w:rPr>
        <w:t> </w:t>
      </w:r>
      <w:r>
        <w:rPr>
          <w:color w:val="131413"/>
        </w:rPr>
        <w:t>und</w:t>
      </w:r>
      <w:r>
        <w:rPr>
          <w:color w:val="131413"/>
          <w:spacing w:val="-1"/>
        </w:rPr>
        <w:t> </w:t>
      </w:r>
      <w:r>
        <w:rPr>
          <w:color w:val="131413"/>
        </w:rPr>
        <w:t>bildet</w:t>
      </w:r>
      <w:r>
        <w:rPr>
          <w:color w:val="131413"/>
          <w:spacing w:val="-1"/>
        </w:rPr>
        <w:t> </w:t>
      </w:r>
      <w:r>
        <w:rPr>
          <w:color w:val="131413"/>
        </w:rPr>
        <w:t>die Basis für einen perfekten Start in den Tag!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66" w:lineRule="auto" w:before="1"/>
        <w:ind w:left="110" w:right="2637"/>
      </w:pPr>
      <w:r>
        <w:rPr>
          <w:color w:val="131413"/>
        </w:rPr>
        <w:t>Auch auf dem Buffet macht das</w:t>
      </w:r>
      <w:r>
        <w:rPr>
          <w:color w:val="131413"/>
          <w:spacing w:val="-2"/>
        </w:rPr>
        <w:t> </w:t>
      </w:r>
      <w:r>
        <w:rPr>
          <w:color w:val="131413"/>
        </w:rPr>
        <w:t>Tablett eine gute Figur. Durch die Stellfüße</w:t>
      </w:r>
      <w:r>
        <w:rPr>
          <w:color w:val="131413"/>
          <w:spacing w:val="-1"/>
        </w:rPr>
        <w:t> </w:t>
      </w:r>
      <w:r>
        <w:rPr>
          <w:color w:val="131413"/>
        </w:rPr>
        <w:t>kann</w:t>
      </w:r>
      <w:r>
        <w:rPr>
          <w:color w:val="131413"/>
          <w:spacing w:val="-1"/>
        </w:rPr>
        <w:t> </w:t>
      </w:r>
      <w:r>
        <w:rPr>
          <w:color w:val="131413"/>
        </w:rPr>
        <w:t>auf</w:t>
      </w:r>
      <w:r>
        <w:rPr>
          <w:color w:val="131413"/>
          <w:spacing w:val="-2"/>
        </w:rPr>
        <w:t> </w:t>
      </w:r>
      <w:r>
        <w:rPr>
          <w:color w:val="131413"/>
        </w:rPr>
        <w:t>Displays</w:t>
      </w:r>
      <w:r>
        <w:rPr>
          <w:color w:val="131413"/>
          <w:spacing w:val="-2"/>
        </w:rPr>
        <w:t> </w:t>
      </w:r>
      <w:r>
        <w:rPr>
          <w:color w:val="131413"/>
        </w:rPr>
        <w:t>zur</w:t>
      </w:r>
      <w:r>
        <w:rPr>
          <w:color w:val="131413"/>
          <w:spacing w:val="-1"/>
        </w:rPr>
        <w:t> </w:t>
      </w:r>
      <w:r>
        <w:rPr>
          <w:color w:val="131413"/>
        </w:rPr>
        <w:t>erhöhten</w:t>
      </w:r>
      <w:r>
        <w:rPr>
          <w:color w:val="131413"/>
          <w:spacing w:val="-2"/>
        </w:rPr>
        <w:t> </w:t>
      </w:r>
      <w:r>
        <w:rPr>
          <w:color w:val="131413"/>
        </w:rPr>
        <w:t>Positionierung</w:t>
      </w:r>
      <w:r>
        <w:rPr>
          <w:color w:val="131413"/>
          <w:spacing w:val="-1"/>
        </w:rPr>
        <w:t> </w:t>
      </w:r>
      <w:r>
        <w:rPr>
          <w:color w:val="131413"/>
        </w:rPr>
        <w:t>verzichtet werden.</w:t>
      </w:r>
      <w:r>
        <w:rPr>
          <w:color w:val="131413"/>
          <w:spacing w:val="-6"/>
        </w:rPr>
        <w:t> </w:t>
      </w:r>
      <w:r>
        <w:rPr>
          <w:color w:val="131413"/>
        </w:rPr>
        <w:t>Schneller</w:t>
      </w:r>
      <w:r>
        <w:rPr>
          <w:color w:val="131413"/>
          <w:spacing w:val="-16"/>
        </w:rPr>
        <w:t> </w:t>
      </w:r>
      <w:r>
        <w:rPr>
          <w:color w:val="131413"/>
        </w:rPr>
        <w:t>Aufbau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6"/>
        </w:rPr>
        <w:t> </w:t>
      </w:r>
      <w:r>
        <w:rPr>
          <w:color w:val="131413"/>
        </w:rPr>
        <w:t>flexible</w:t>
      </w:r>
      <w:r>
        <w:rPr>
          <w:color w:val="131413"/>
          <w:spacing w:val="-5"/>
        </w:rPr>
        <w:t> </w:t>
      </w:r>
      <w:r>
        <w:rPr>
          <w:color w:val="131413"/>
        </w:rPr>
        <w:t>Handhabung</w:t>
      </w:r>
      <w:r>
        <w:rPr>
          <w:color w:val="131413"/>
          <w:spacing w:val="-6"/>
        </w:rPr>
        <w:t> </w:t>
      </w:r>
      <w:r>
        <w:rPr>
          <w:color w:val="131413"/>
        </w:rPr>
        <w:t>erleichtern</w:t>
      </w:r>
      <w:r>
        <w:rPr>
          <w:color w:val="131413"/>
          <w:spacing w:val="-6"/>
        </w:rPr>
        <w:t> </w:t>
      </w:r>
      <w:r>
        <w:rPr>
          <w:color w:val="131413"/>
        </w:rPr>
        <w:t>die </w:t>
      </w:r>
      <w:r>
        <w:rPr>
          <w:color w:val="131413"/>
          <w:spacing w:val="-2"/>
        </w:rPr>
        <w:t>Abläufe.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Als formschöne Basis für das „Solid“-Roomservice-Tablett bietet der ebenfalls</w:t>
      </w:r>
      <w:r>
        <w:rPr>
          <w:color w:val="131413"/>
          <w:spacing w:val="-16"/>
        </w:rPr>
        <w:t> </w:t>
      </w:r>
      <w:r>
        <w:rPr>
          <w:color w:val="131413"/>
        </w:rPr>
        <w:t>erhältliche</w:t>
      </w:r>
      <w:r>
        <w:rPr>
          <w:color w:val="131413"/>
          <w:spacing w:val="-13"/>
        </w:rPr>
        <w:t> </w:t>
      </w:r>
      <w:r>
        <w:rPr>
          <w:color w:val="131413"/>
        </w:rPr>
        <w:t>Tablettständer</w:t>
      </w:r>
      <w:r>
        <w:rPr>
          <w:color w:val="131413"/>
          <w:spacing w:val="-11"/>
        </w:rPr>
        <w:t> </w:t>
      </w:r>
      <w:r>
        <w:rPr>
          <w:color w:val="131413"/>
        </w:rPr>
        <w:t>immer</w:t>
      </w:r>
      <w:r>
        <w:rPr>
          <w:color w:val="131413"/>
          <w:spacing w:val="-11"/>
        </w:rPr>
        <w:t> </w:t>
      </w:r>
      <w:r>
        <w:rPr>
          <w:color w:val="131413"/>
        </w:rPr>
        <w:t>die</w:t>
      </w:r>
      <w:r>
        <w:rPr>
          <w:color w:val="131413"/>
          <w:spacing w:val="-11"/>
        </w:rPr>
        <w:t> </w:t>
      </w:r>
      <w:r>
        <w:rPr>
          <w:color w:val="131413"/>
        </w:rPr>
        <w:t>passende</w:t>
      </w:r>
      <w:r>
        <w:rPr>
          <w:color w:val="131413"/>
          <w:spacing w:val="-16"/>
        </w:rPr>
        <w:t> </w:t>
      </w:r>
      <w:r>
        <w:rPr>
          <w:color w:val="131413"/>
        </w:rPr>
        <w:t>Abstellfläche im</w:t>
      </w:r>
      <w:r>
        <w:rPr>
          <w:color w:val="131413"/>
          <w:spacing w:val="-2"/>
        </w:rPr>
        <w:t> </w:t>
      </w:r>
      <w:r>
        <w:rPr>
          <w:color w:val="131413"/>
        </w:rPr>
        <w:t>Hotelzimmer</w:t>
      </w:r>
      <w:r>
        <w:rPr>
          <w:color w:val="131413"/>
          <w:spacing w:val="-2"/>
        </w:rPr>
        <w:t> </w:t>
      </w:r>
      <w:r>
        <w:rPr>
          <w:color w:val="131413"/>
        </w:rPr>
        <w:t>oder</w:t>
      </w:r>
      <w:r>
        <w:rPr>
          <w:color w:val="131413"/>
          <w:spacing w:val="-2"/>
        </w:rPr>
        <w:t> </w:t>
      </w:r>
      <w:r>
        <w:rPr>
          <w:color w:val="131413"/>
        </w:rPr>
        <w:t>auch</w:t>
      </w:r>
      <w:r>
        <w:rPr>
          <w:color w:val="131413"/>
          <w:spacing w:val="-2"/>
        </w:rPr>
        <w:t> </w:t>
      </w:r>
      <w:r>
        <w:rPr>
          <w:color w:val="131413"/>
        </w:rPr>
        <w:t>im</w:t>
      </w:r>
      <w:r>
        <w:rPr>
          <w:color w:val="131413"/>
          <w:spacing w:val="-2"/>
        </w:rPr>
        <w:t> </w:t>
      </w:r>
      <w:r>
        <w:rPr>
          <w:color w:val="131413"/>
        </w:rPr>
        <w:t>Restaurant.</w:t>
      </w:r>
      <w:r>
        <w:rPr>
          <w:color w:val="131413"/>
          <w:spacing w:val="-2"/>
        </w:rPr>
        <w:t> </w:t>
      </w:r>
      <w:r>
        <w:rPr>
          <w:color w:val="131413"/>
        </w:rPr>
        <w:t>In</w:t>
      </w:r>
      <w:r>
        <w:rPr>
          <w:color w:val="131413"/>
          <w:spacing w:val="-1"/>
        </w:rPr>
        <w:t> </w:t>
      </w:r>
      <w:r>
        <w:rPr>
          <w:color w:val="131413"/>
        </w:rPr>
        <w:t>Kombination</w:t>
      </w:r>
      <w:r>
        <w:rPr>
          <w:color w:val="131413"/>
          <w:spacing w:val="-1"/>
        </w:rPr>
        <w:t> </w:t>
      </w:r>
      <w:r>
        <w:rPr>
          <w:color w:val="131413"/>
        </w:rPr>
        <w:t>mit</w:t>
      </w:r>
      <w:r>
        <w:rPr>
          <w:color w:val="131413"/>
          <w:spacing w:val="-1"/>
        </w:rPr>
        <w:t> </w:t>
      </w:r>
      <w:r>
        <w:rPr>
          <w:color w:val="131413"/>
        </w:rPr>
        <w:t>Zieher- Buffetplatten im 2/1 GN Format schafft er schnell und flexibel neue Flächen in angenehmer Höhe und ist dadurch auch prädestiniert</w:t>
      </w: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für den Einsatz am Buffet oder für den Coffee Break im Tagungsge- schäft. Das massive Gestell aus Walnussholz harmonisiert sehr gut mit</w:t>
      </w:r>
      <w:r>
        <w:rPr>
          <w:color w:val="131413"/>
          <w:spacing w:val="-4"/>
        </w:rPr>
        <w:t> </w:t>
      </w:r>
      <w:r>
        <w:rPr>
          <w:color w:val="131413"/>
        </w:rPr>
        <w:t>weiteren</w:t>
      </w:r>
      <w:r>
        <w:rPr>
          <w:color w:val="131413"/>
          <w:spacing w:val="-5"/>
        </w:rPr>
        <w:t> </w:t>
      </w:r>
      <w:r>
        <w:rPr>
          <w:color w:val="131413"/>
        </w:rPr>
        <w:t>Buffetartikeln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5"/>
        </w:rPr>
        <w:t> </w:t>
      </w:r>
      <w:r>
        <w:rPr>
          <w:color w:val="131413"/>
        </w:rPr>
        <w:t>Serien</w:t>
      </w:r>
      <w:r>
        <w:rPr>
          <w:color w:val="131413"/>
          <w:spacing w:val="-4"/>
        </w:rPr>
        <w:t> </w:t>
      </w:r>
      <w:r>
        <w:rPr>
          <w:color w:val="131413"/>
        </w:rPr>
        <w:t>„Solid“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„Mercato“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lässt sich dadurch ideal kombinieren. Rutschhemmende Gummifüße auf der Oberseite verhindern das Verrutschen von Platten und Tabletts, parkettschonende Filzgleiter auf der Unterseite sorgen für einen sicheren Stand.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5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03/2022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2474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2022-03-17T16:03:05Z</dcterms:created>
  <dcterms:modified xsi:type="dcterms:W3CDTF">2022-03-17T16:03:05Z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2022-03-17T00:00:00Z</vt:filetime>
  </property>
</Properties>
</file>