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u w:val="none"/>
        </w:rPr>
      </w:pPr>
      <w:r>
        <w:rPr/>
        <w:pict>
          <v:group style="position:absolute;margin-left:389.291595pt;margin-top:260.07901pt;width:162.9pt;height:141.75pt;mso-position-horizontal-relative:page;mso-position-vertical-relative:page;z-index:15729152" id="docshapegroup1" coordorigin="7786,5202" coordsize="3258,2835">
            <v:shape style="position:absolute;left:8026;top:5206;width:3012;height:2825" type="#_x0000_t75" id="docshape2" stroked="false">
              <v:imagedata r:id="rId5" o:title=""/>
            </v:shape>
            <v:shape style="position:absolute;left:7790;top:5206;width:3248;height:2825" id="docshape3" coordorigin="7791,5207" coordsize="3248,2825" path="m7904,5207l7860,5215,7824,5240,7800,5276,7791,5320,7791,7918,7800,7962,7824,7998,7860,8022,7904,8031,10925,8031,10969,8022,11005,7998,11029,7962,11038,7918,11038,5320,11029,5276,11005,5240,10969,5215,10925,5207,7904,5207xm7904,5207l7860,5215,7824,5240,7800,5276,7791,5320,7791,7918,7800,7962,7824,7998,7860,8022,7904,8031,10925,8031,10969,8022,11005,7998,11029,7962,11038,7918,11038,5320,11029,5276,11005,5240,10969,5215,10925,5207,7904,5207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90.13031pt;margin-top:406.894012pt;width:162.9pt;height:142.450pt;mso-position-horizontal-relative:page;mso-position-vertical-relative:page;z-index:15729664" id="docshapegroup4" coordorigin="7803,8138" coordsize="3258,2849">
            <v:shape style="position:absolute;left:7802;top:8137;width:3258;height:2849" type="#_x0000_t75" id="docshape5" stroked="false">
              <v:imagedata r:id="rId6" o:title=""/>
            </v:shape>
            <v:shape style="position:absolute;left:7807;top:8142;width:3248;height:2825" id="docshape6" coordorigin="7808,8143" coordsize="3248,2825" path="m7921,8143l7877,8152,7841,8176,7817,8212,7808,8256,7808,10854,7817,10898,7841,10934,7877,10959,7921,10968,10942,10968,10986,10959,11022,10934,11046,10898,11055,10854,11055,8256,11046,8212,11022,8176,10986,8152,10942,8143,7921,8143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257385pt;margin-top:554.417603pt;width:162.9pt;height:141.75pt;mso-position-horizontal-relative:page;mso-position-vertical-relative:page;z-index:15730176" id="docshapegroup7" coordorigin="7785,11088" coordsize="3258,2835">
            <v:shape style="position:absolute;left:7790;top:11093;width:3248;height:2825" type="#_x0000_t75" id="docshape8" stroked="false">
              <v:imagedata r:id="rId7" o:title=""/>
            </v:shape>
            <v:shape style="position:absolute;left:7790;top:11093;width:3248;height:2825" id="docshape9" coordorigin="7790,11093" coordsize="3248,2825" path="m7904,11093l7859,11102,7823,11127,7799,11163,7790,11207,7790,13805,7799,13849,7823,13885,7859,13909,7904,13918,10924,13918,10968,13909,11004,13885,11029,13849,11038,13805,11038,11207,11029,11163,11004,11127,10968,11102,10924,11093,7904,11093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50531pt;margin-top:111.923615pt;width:163.65pt;height:141.7pt;mso-position-horizontal-relative:page;mso-position-vertical-relative:page;z-index:15730688" id="docshapegroup10" coordorigin="7790,2238" coordsize="3273,2834">
            <v:shape style="position:absolute;left:7795;top:2262;width:3264;height:2805" type="#_x0000_t75" id="docshape11" stroked="false">
              <v:imagedata r:id="rId8" o:title=""/>
            </v:shape>
            <v:shape style="position:absolute;left:7795;top:2243;width:3263;height:2824" id="docshape12" coordorigin="7795,2243" coordsize="3263,2824" path="m7908,2243l7864,2252,7828,2277,7804,2313,7795,2357,7795,4953,7804,4997,7828,5033,7864,5058,7908,5067,10945,5067,10989,5058,11025,5033,11049,4997,11058,4953,11058,2357,11049,2313,11025,2277,10989,2252,10945,2243,7908,2243xm7908,2243l7864,2252,7828,2277,7804,2313,7795,2357,7795,4953,7804,4997,7828,5033,7864,5058,7908,5067,10945,5067,10989,5058,11025,5033,11049,4997,11058,4953,11058,2357,11049,2313,11025,2277,10989,2252,10945,2243,7908,2243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79.343292pt;margin-top:752.378601pt;width:73.45pt;height:46.6pt;mso-position-horizontal-relative:page;mso-position-vertical-relative:page;z-index:15731200" id="docshapegroup13" coordorigin="9587,15048" coordsize="1469,932">
            <v:shape style="position:absolute;left:9854;top:15047;width:1167;height:932" id="docshape14" coordorigin="9854,15048" coordsize="1167,932" path="m9982,15979l9951,15924,9925,15865,9905,15803,9890,15740,9891,15840,9905,15875,9921,15910,9941,15945,9963,15979,9982,15979xm11021,15591l11014,15528,10998,15464,10974,15401,10943,15340,10904,15281,10859,15226,10806,15176,10748,15133,10683,15098,10612,15071,10536,15054,10455,15048,10357,15054,10271,15072,10194,15100,10127,15136,10069,15177,10019,15222,9977,15268,9943,15315,9914,15362,9888,15421,9868,15489,9854,15565,9882,15565,9889,15519,9900,15474,9915,15430,9935,15388,9975,15324,10021,15266,10075,15214,10135,15170,10202,15135,10276,15108,10357,15092,10446,15086,10527,15093,10603,15113,10672,15145,10734,15186,10790,15237,10837,15294,10877,15358,10907,15426,10928,15497,10940,15570,10962,15578,10986,15593,11006,15617,11020,15652,11021,15591xe" filled="true" fillcolor="#e00a85" stroked="false">
              <v:path arrowok="t"/>
              <v:fill type="solid"/>
            </v:shape>
            <v:shape style="position:absolute;left:9586;top:15565;width:304;height:410" id="docshape15" coordorigin="9587,15565" coordsize="304,410" path="m9839,15565l9587,15565,9587,15608,9777,15608,9587,15935,9587,15975,9839,15975,9839,15935,9652,15935,9839,15608,9839,15565xm9891,15565l9851,15565,9851,15975,9891,15975,9891,15565xe" filled="true" fillcolor="#131413" stroked="false">
              <v:path arrowok="t"/>
              <v:fill type="solid"/>
            </v:shape>
            <v:shape style="position:absolute;left:10893;top:15819;width:162;height:156" id="docshape16" coordorigin="10894,15820" coordsize="162,156" path="m10949,15820l10894,15820,10998,15975,11055,15975,10949,15820xe" filled="true" fillcolor="#989999" stroked="false">
              <v:path arrowok="t"/>
              <v:fill type="solid"/>
            </v:shape>
            <v:shape style="position:absolute;left:9922;top:15563;width:1134;height:415" id="docshape17" coordorigin="9922,15563" coordsize="1134,415" path="m10149,15766l9972,15766,9972,15807,10149,15807,10149,15766xm10187,15616l10155,15587,10133,15572,10108,15566,10071,15565,10021,15577,9973,15615,9936,15681,9922,15779,9937,15871,9975,15933,10025,15967,10078,15978,10117,15975,10149,15966,10172,15952,10187,15935,10187,15892,10163,15917,10144,15930,10119,15934,10080,15935,10034,15924,9997,15892,9973,15843,9964,15779,9972,15718,9995,15676,10029,15651,10072,15643,10116,15652,10153,15669,10177,15687,10187,15695,10187,15616xm10419,15771l10275,15771,10275,15563,10213,15563,10213,15771,10213,15807,10213,15975,10273,15975,10273,15807,10419,15807,10419,15771xm10455,15563l10430,15563,10430,15975,10455,15975,10455,15563xm10697,15766l10520,15766,10520,15807,10697,15807,10697,15766xm10735,15616l10703,15587,10681,15572,10656,15566,10619,15565,10569,15577,10521,15615,10485,15681,10470,15779,10485,15871,10523,15933,10573,15967,10626,15978,10666,15975,10697,15966,10721,15952,10735,15935,10735,15892,10711,15917,10692,15930,10668,15934,10628,15935,10582,15924,10545,15892,10521,15843,10512,15779,10521,15718,10543,15676,10577,15651,10620,15643,10664,15652,10701,15669,10726,15687,10735,15695,10735,15616xm11024,15691l11023,15618,11010,15581,10977,15567,10912,15565,10767,15565,10767,15975,10829,15975,10829,15608,10910,15608,10921,15610,10946,15621,10971,15645,10982,15690,10981,15733,10974,15755,10956,15764,10920,15767,10838,15767,10838,15807,10925,15807,10941,15806,10975,15793,11009,15759,11024,15691xm11055,15975l10949,15820,10894,15820,10998,15975,11055,15975xe" filled="true" fillcolor="#131413" stroked="false">
              <v:path arrowok="t"/>
              <v:fill type="solid"/>
            </v:shape>
            <w10:wrap type="none"/>
          </v:group>
        </w:pict>
      </w:r>
      <w:r>
        <w:rPr>
          <w:color w:val="131413"/>
          <w:u w:val="thick" w:color="131413"/>
        </w:rPr>
        <w:t>„Cuspis“</w:t>
      </w:r>
      <w:r>
        <w:rPr>
          <w:color w:val="131413"/>
          <w:spacing w:val="-1"/>
          <w:u w:val="thick" w:color="131413"/>
        </w:rPr>
        <w:t> </w:t>
      </w:r>
      <w:r>
        <w:rPr>
          <w:color w:val="131413"/>
          <w:u w:val="thick" w:color="131413"/>
        </w:rPr>
        <w:t>- Borosilikatglas in</w:t>
      </w:r>
      <w:r>
        <w:rPr>
          <w:color w:val="131413"/>
          <w:spacing w:val="-1"/>
          <w:u w:val="thick" w:color="131413"/>
        </w:rPr>
        <w:t> </w:t>
      </w:r>
      <w:r>
        <w:rPr>
          <w:color w:val="131413"/>
          <w:u w:val="thick" w:color="131413"/>
        </w:rPr>
        <w:t>seiner schönsten Form!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93"/>
        <w:ind w:left="110"/>
      </w:pPr>
      <w:r>
        <w:rPr>
          <w:color w:val="131413"/>
        </w:rPr>
        <w:t>Zentrales</w:t>
      </w:r>
      <w:r>
        <w:rPr>
          <w:color w:val="131413"/>
          <w:spacing w:val="-2"/>
        </w:rPr>
        <w:t> </w:t>
      </w:r>
      <w:r>
        <w:rPr>
          <w:color w:val="131413"/>
        </w:rPr>
        <w:t>Gestaltungselement</w:t>
      </w:r>
      <w:r>
        <w:rPr>
          <w:color w:val="131413"/>
          <w:spacing w:val="-1"/>
        </w:rPr>
        <w:t> </w:t>
      </w:r>
      <w:r>
        <w:rPr>
          <w:color w:val="131413"/>
        </w:rPr>
        <w:t>der</w:t>
      </w:r>
      <w:r>
        <w:rPr>
          <w:color w:val="131413"/>
          <w:spacing w:val="-2"/>
        </w:rPr>
        <w:t> </w:t>
      </w:r>
      <w:r>
        <w:rPr>
          <w:color w:val="131413"/>
        </w:rPr>
        <w:t>Serie</w:t>
      </w:r>
      <w:r>
        <w:rPr>
          <w:color w:val="131413"/>
          <w:spacing w:val="-1"/>
        </w:rPr>
        <w:t> </w:t>
      </w:r>
      <w:r>
        <w:rPr>
          <w:color w:val="131413"/>
        </w:rPr>
        <w:t>Cuspis</w:t>
      </w:r>
      <w:r>
        <w:rPr>
          <w:color w:val="131413"/>
          <w:spacing w:val="-2"/>
        </w:rPr>
        <w:t> </w:t>
      </w:r>
      <w:r>
        <w:rPr>
          <w:color w:val="131413"/>
        </w:rPr>
        <w:t>ist</w:t>
      </w:r>
      <w:r>
        <w:rPr>
          <w:color w:val="131413"/>
          <w:spacing w:val="-3"/>
        </w:rPr>
        <w:t> </w:t>
      </w:r>
      <w:r>
        <w:rPr>
          <w:color w:val="131413"/>
        </w:rPr>
        <w:t>die</w:t>
      </w:r>
      <w:r>
        <w:rPr>
          <w:color w:val="131413"/>
          <w:spacing w:val="-2"/>
        </w:rPr>
        <w:t> </w:t>
      </w:r>
      <w:r>
        <w:rPr>
          <w:color w:val="131413"/>
        </w:rPr>
        <w:t>mit</w:t>
      </w:r>
      <w:r>
        <w:rPr>
          <w:color w:val="131413"/>
          <w:spacing w:val="-1"/>
        </w:rPr>
        <w:t> </w:t>
      </w:r>
      <w:r>
        <w:rPr>
          <w:color w:val="131413"/>
        </w:rPr>
        <w:t>feinen</w:t>
      </w:r>
    </w:p>
    <w:p>
      <w:pPr>
        <w:pStyle w:val="BodyText"/>
        <w:spacing w:before="27"/>
        <w:ind w:left="110"/>
      </w:pPr>
      <w:r>
        <w:rPr>
          <w:color w:val="131413"/>
        </w:rPr>
        <w:t>Strahlen</w:t>
      </w:r>
      <w:r>
        <w:rPr>
          <w:color w:val="131413"/>
          <w:spacing w:val="-3"/>
        </w:rPr>
        <w:t> </w:t>
      </w:r>
      <w:r>
        <w:rPr>
          <w:color w:val="131413"/>
        </w:rPr>
        <w:t>besetzte</w:t>
      </w:r>
      <w:r>
        <w:rPr>
          <w:color w:val="131413"/>
          <w:spacing w:val="-3"/>
        </w:rPr>
        <w:t> </w:t>
      </w:r>
      <w:r>
        <w:rPr>
          <w:color w:val="131413"/>
        </w:rPr>
        <w:t>Glaskugel.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66" w:lineRule="auto"/>
        <w:ind w:left="110" w:right="2618"/>
      </w:pPr>
      <w:r>
        <w:rPr>
          <w:color w:val="131413"/>
        </w:rPr>
        <w:t>Die Glochen mit passendem Porzellanunterteil sind in drei Größen</w:t>
      </w:r>
      <w:r>
        <w:rPr>
          <w:color w:val="131413"/>
          <w:spacing w:val="1"/>
        </w:rPr>
        <w:t> </w:t>
      </w:r>
      <w:r>
        <w:rPr>
          <w:color w:val="131413"/>
        </w:rPr>
        <w:t>erhältlich und in der Formgebung von den Früchten des Eichenbau-</w:t>
      </w:r>
      <w:r>
        <w:rPr>
          <w:color w:val="131413"/>
          <w:spacing w:val="1"/>
        </w:rPr>
        <w:t> </w:t>
      </w:r>
      <w:r>
        <w:rPr>
          <w:color w:val="131413"/>
        </w:rPr>
        <w:t>mes</w:t>
      </w:r>
      <w:r>
        <w:rPr>
          <w:color w:val="131413"/>
          <w:spacing w:val="-4"/>
        </w:rPr>
        <w:t> </w:t>
      </w:r>
      <w:r>
        <w:rPr>
          <w:color w:val="131413"/>
        </w:rPr>
        <w:t>inspiriert.</w:t>
      </w:r>
      <w:r>
        <w:rPr>
          <w:color w:val="131413"/>
          <w:spacing w:val="-4"/>
        </w:rPr>
        <w:t> </w:t>
      </w:r>
      <w:r>
        <w:rPr>
          <w:color w:val="131413"/>
        </w:rPr>
        <w:t>Der</w:t>
      </w:r>
      <w:r>
        <w:rPr>
          <w:color w:val="131413"/>
          <w:spacing w:val="-5"/>
        </w:rPr>
        <w:t> </w:t>
      </w:r>
      <w:r>
        <w:rPr>
          <w:color w:val="131413"/>
        </w:rPr>
        <w:t>Kugelgriff</w:t>
      </w:r>
      <w:r>
        <w:rPr>
          <w:color w:val="131413"/>
          <w:spacing w:val="-3"/>
        </w:rPr>
        <w:t> </w:t>
      </w:r>
      <w:r>
        <w:rPr>
          <w:color w:val="131413"/>
        </w:rPr>
        <w:t>befindet</w:t>
      </w:r>
      <w:r>
        <w:rPr>
          <w:color w:val="131413"/>
          <w:spacing w:val="-4"/>
        </w:rPr>
        <w:t> </w:t>
      </w:r>
      <w:r>
        <w:rPr>
          <w:color w:val="131413"/>
        </w:rPr>
        <w:t>sich</w:t>
      </w:r>
      <w:r>
        <w:rPr>
          <w:color w:val="131413"/>
          <w:spacing w:val="-4"/>
        </w:rPr>
        <w:t> </w:t>
      </w:r>
      <w:r>
        <w:rPr>
          <w:color w:val="131413"/>
        </w:rPr>
        <w:t>an</w:t>
      </w:r>
      <w:r>
        <w:rPr>
          <w:color w:val="131413"/>
          <w:spacing w:val="-4"/>
        </w:rPr>
        <w:t> </w:t>
      </w:r>
      <w:r>
        <w:rPr>
          <w:color w:val="131413"/>
        </w:rPr>
        <w:t>der</w:t>
      </w:r>
      <w:r>
        <w:rPr>
          <w:color w:val="131413"/>
          <w:spacing w:val="-4"/>
        </w:rPr>
        <w:t> </w:t>
      </w:r>
      <w:r>
        <w:rPr>
          <w:color w:val="131413"/>
        </w:rPr>
        <w:t>Spitze</w:t>
      </w:r>
      <w:r>
        <w:rPr>
          <w:color w:val="131413"/>
          <w:spacing w:val="-4"/>
        </w:rPr>
        <w:t> </w:t>
      </w:r>
      <w:r>
        <w:rPr>
          <w:color w:val="131413"/>
        </w:rPr>
        <w:t>der</w:t>
      </w:r>
      <w:r>
        <w:rPr>
          <w:color w:val="131413"/>
          <w:spacing w:val="-4"/>
        </w:rPr>
        <w:t> </w:t>
      </w:r>
      <w:r>
        <w:rPr>
          <w:color w:val="131413"/>
        </w:rPr>
        <w:t>Clochen</w:t>
      </w:r>
      <w:r>
        <w:rPr>
          <w:color w:val="131413"/>
          <w:spacing w:val="-58"/>
        </w:rPr>
        <w:t> </w:t>
      </w:r>
      <w:r>
        <w:rPr>
          <w:color w:val="131413"/>
        </w:rPr>
        <w:t>und</w:t>
      </w:r>
      <w:r>
        <w:rPr>
          <w:color w:val="131413"/>
          <w:spacing w:val="-5"/>
        </w:rPr>
        <w:t> </w:t>
      </w:r>
      <w:r>
        <w:rPr>
          <w:color w:val="131413"/>
        </w:rPr>
        <w:t>sorgt</w:t>
      </w:r>
      <w:r>
        <w:rPr>
          <w:color w:val="131413"/>
          <w:spacing w:val="-4"/>
        </w:rPr>
        <w:t> </w:t>
      </w:r>
      <w:r>
        <w:rPr>
          <w:color w:val="131413"/>
        </w:rPr>
        <w:t>für</w:t>
      </w:r>
      <w:r>
        <w:rPr>
          <w:color w:val="131413"/>
          <w:spacing w:val="-4"/>
        </w:rPr>
        <w:t> </w:t>
      </w:r>
      <w:r>
        <w:rPr>
          <w:color w:val="131413"/>
        </w:rPr>
        <w:t>die</w:t>
      </w:r>
      <w:r>
        <w:rPr>
          <w:color w:val="131413"/>
          <w:spacing w:val="-5"/>
        </w:rPr>
        <w:t> </w:t>
      </w:r>
      <w:r>
        <w:rPr>
          <w:color w:val="131413"/>
        </w:rPr>
        <w:t>unkomplizierte</w:t>
      </w:r>
      <w:r>
        <w:rPr>
          <w:color w:val="131413"/>
          <w:spacing w:val="-5"/>
        </w:rPr>
        <w:t> </w:t>
      </w:r>
      <w:r>
        <w:rPr>
          <w:color w:val="131413"/>
        </w:rPr>
        <w:t>Handhabung</w:t>
      </w:r>
      <w:r>
        <w:rPr>
          <w:color w:val="131413"/>
          <w:spacing w:val="-4"/>
        </w:rPr>
        <w:t> </w:t>
      </w:r>
      <w:r>
        <w:rPr>
          <w:color w:val="131413"/>
        </w:rPr>
        <w:t>dieser</w:t>
      </w:r>
      <w:r>
        <w:rPr>
          <w:color w:val="131413"/>
          <w:spacing w:val="-5"/>
        </w:rPr>
        <w:t> </w:t>
      </w:r>
      <w:r>
        <w:rPr>
          <w:color w:val="131413"/>
        </w:rPr>
        <w:t>edlen</w:t>
      </w:r>
      <w:r>
        <w:rPr>
          <w:color w:val="131413"/>
          <w:spacing w:val="-5"/>
        </w:rPr>
        <w:t> </w:t>
      </w:r>
      <w:r>
        <w:rPr>
          <w:color w:val="131413"/>
        </w:rPr>
        <w:t>Hauben.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/>
        <w:ind w:left="110" w:right="2618"/>
      </w:pPr>
      <w:r>
        <w:rPr>
          <w:color w:val="131413"/>
          <w:spacing w:val="-1"/>
        </w:rPr>
        <w:t>Unglasierte Außenseiten der Porzellanschalen </w:t>
      </w:r>
      <w:r>
        <w:rPr>
          <w:color w:val="131413"/>
        </w:rPr>
        <w:t>und Teller erinnern mit</w:t>
      </w:r>
      <w:r>
        <w:rPr>
          <w:color w:val="131413"/>
          <w:spacing w:val="-59"/>
        </w:rPr>
        <w:t> </w:t>
      </w:r>
      <w:r>
        <w:rPr>
          <w:color w:val="131413"/>
        </w:rPr>
        <w:t>ihrer markanten Textur an Eichelkappen.</w:t>
      </w:r>
      <w:r>
        <w:rPr>
          <w:color w:val="131413"/>
          <w:spacing w:val="1"/>
        </w:rPr>
        <w:t> </w:t>
      </w:r>
      <w:r>
        <w:rPr>
          <w:color w:val="131413"/>
        </w:rPr>
        <w:t>Die Unterteile sind beidsei-</w:t>
      </w:r>
      <w:r>
        <w:rPr>
          <w:color w:val="131413"/>
          <w:spacing w:val="-59"/>
        </w:rPr>
        <w:t> </w:t>
      </w:r>
      <w:r>
        <w:rPr>
          <w:color w:val="131413"/>
        </w:rPr>
        <w:t>tig einsetzbar. In der Verwendung als Plateauteller rücken die Spei-</w:t>
      </w:r>
      <w:r>
        <w:rPr>
          <w:color w:val="131413"/>
          <w:spacing w:val="1"/>
        </w:rPr>
        <w:t> </w:t>
      </w:r>
      <w:r>
        <w:rPr>
          <w:color w:val="131413"/>
        </w:rPr>
        <w:t>sen näher zum Gast, während die filigrane Glascloche die darunter</w:t>
      </w:r>
      <w:r>
        <w:rPr>
          <w:color w:val="131413"/>
          <w:spacing w:val="1"/>
        </w:rPr>
        <w:t> </w:t>
      </w:r>
      <w:r>
        <w:rPr>
          <w:color w:val="131413"/>
        </w:rPr>
        <w:t>präsentierten Köstlichkeiten betont und schützt. Die Nutzung als</w:t>
      </w:r>
      <w:r>
        <w:rPr>
          <w:color w:val="131413"/>
          <w:spacing w:val="1"/>
        </w:rPr>
        <w:t> </w:t>
      </w:r>
      <w:r>
        <w:rPr>
          <w:color w:val="131413"/>
        </w:rPr>
        <w:t>Schale</w:t>
      </w:r>
      <w:r>
        <w:rPr>
          <w:color w:val="131413"/>
          <w:spacing w:val="-1"/>
        </w:rPr>
        <w:t> </w:t>
      </w:r>
      <w:r>
        <w:rPr>
          <w:color w:val="131413"/>
        </w:rPr>
        <w:t>bietet</w:t>
      </w:r>
      <w:r>
        <w:rPr>
          <w:color w:val="131413"/>
          <w:spacing w:val="-1"/>
        </w:rPr>
        <w:t> </w:t>
      </w:r>
      <w:r>
        <w:rPr>
          <w:color w:val="131413"/>
        </w:rPr>
        <w:t>Raum</w:t>
      </w:r>
      <w:r>
        <w:rPr>
          <w:color w:val="131413"/>
          <w:spacing w:val="-2"/>
        </w:rPr>
        <w:t> </w:t>
      </w:r>
      <w:r>
        <w:rPr>
          <w:color w:val="131413"/>
        </w:rPr>
        <w:t>für Soßen</w:t>
      </w:r>
      <w:r>
        <w:rPr>
          <w:color w:val="131413"/>
          <w:spacing w:val="-1"/>
        </w:rPr>
        <w:t> </w:t>
      </w:r>
      <w:r>
        <w:rPr>
          <w:color w:val="131413"/>
        </w:rPr>
        <w:t>und</w:t>
      </w:r>
      <w:r>
        <w:rPr>
          <w:color w:val="131413"/>
          <w:spacing w:val="-1"/>
        </w:rPr>
        <w:t> </w:t>
      </w:r>
      <w:r>
        <w:rPr>
          <w:color w:val="131413"/>
        </w:rPr>
        <w:t>mehr.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1"/>
        <w:ind w:left="110"/>
      </w:pPr>
      <w:r>
        <w:rPr>
          <w:color w:val="131413"/>
        </w:rPr>
        <w:t>Design:</w:t>
      </w:r>
      <w:r>
        <w:rPr>
          <w:color w:val="131413"/>
          <w:spacing w:val="-3"/>
        </w:rPr>
        <w:t> </w:t>
      </w:r>
      <w:r>
        <w:rPr>
          <w:color w:val="131413"/>
        </w:rPr>
        <w:t>Michael</w:t>
      </w:r>
      <w:r>
        <w:rPr>
          <w:color w:val="131413"/>
          <w:spacing w:val="-2"/>
        </w:rPr>
        <w:t> </w:t>
      </w:r>
      <w:r>
        <w:rPr>
          <w:color w:val="131413"/>
        </w:rPr>
        <w:t>Schwarzmüller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7"/>
        </w:rPr>
      </w:pPr>
    </w:p>
    <w:p>
      <w:pPr>
        <w:pStyle w:val="BodyText"/>
        <w:ind w:left="110"/>
      </w:pPr>
      <w:hyperlink r:id="rId9">
        <w:r>
          <w:rPr>
            <w:color w:val="131413"/>
          </w:rPr>
          <w:t>WWW.ZIEHER.COM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spacing w:before="1"/>
        <w:ind w:left="110" w:right="0" w:firstLine="0"/>
        <w:jc w:val="left"/>
        <w:rPr>
          <w:sz w:val="16"/>
        </w:rPr>
      </w:pPr>
      <w:r>
        <w:rPr/>
        <w:pict>
          <v:shape style="position:absolute;margin-left:42.519901pt;margin-top:11.084009pt;width:413.9pt;height:.1pt;mso-position-horizontal-relative:page;mso-position-vertical-relative:paragraph;z-index:-15728640;mso-wrap-distance-left:0;mso-wrap-distance-right:0" id="docshape18" coordorigin="850,222" coordsize="8278,0" path="m9128,222l850,222e" filled="false" stroked="true" strokeweight=".5pt" strokecolor="#676767">
            <v:path arrowok="t"/>
            <v:stroke dashstyle="solid"/>
            <w10:wrap type="topAndBottom"/>
          </v:shape>
        </w:pict>
      </w:r>
      <w:r>
        <w:rPr>
          <w:color w:val="131413"/>
          <w:sz w:val="16"/>
        </w:rPr>
        <w:t>03/2022</w:t>
      </w:r>
    </w:p>
    <w:p>
      <w:pPr>
        <w:spacing w:before="60"/>
        <w:ind w:left="110" w:right="0" w:firstLine="0"/>
        <w:jc w:val="left"/>
        <w:rPr>
          <w:sz w:val="16"/>
        </w:rPr>
      </w:pPr>
      <w:r>
        <w:rPr>
          <w:color w:val="313130"/>
          <w:sz w:val="16"/>
        </w:rPr>
        <w:t>Zieher</w:t>
      </w:r>
      <w:r>
        <w:rPr>
          <w:color w:val="313130"/>
          <w:spacing w:val="1"/>
          <w:sz w:val="16"/>
        </w:rPr>
        <w:t> </w:t>
      </w:r>
      <w:r>
        <w:rPr>
          <w:color w:val="313130"/>
          <w:sz w:val="16"/>
        </w:rPr>
        <w:t>KG,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Kulmbacher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Straße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15,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D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-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95502</w:t>
      </w:r>
      <w:r>
        <w:rPr>
          <w:color w:val="313130"/>
          <w:spacing w:val="1"/>
          <w:sz w:val="16"/>
        </w:rPr>
        <w:t> </w:t>
      </w:r>
      <w:r>
        <w:rPr>
          <w:color w:val="313130"/>
          <w:sz w:val="16"/>
        </w:rPr>
        <w:t>Himmelkron   </w:t>
      </w:r>
      <w:r>
        <w:rPr>
          <w:color w:val="313130"/>
          <w:spacing w:val="11"/>
          <w:sz w:val="16"/>
        </w:rPr>
        <w:t> </w:t>
      </w:r>
      <w:r>
        <w:rPr>
          <w:color w:val="313130"/>
          <w:sz w:val="16"/>
        </w:rPr>
        <w:t>•   </w:t>
      </w:r>
      <w:r>
        <w:rPr>
          <w:color w:val="313130"/>
          <w:spacing w:val="10"/>
          <w:sz w:val="16"/>
        </w:rPr>
        <w:t> </w:t>
      </w:r>
      <w:r>
        <w:rPr>
          <w:color w:val="313130"/>
          <w:sz w:val="16"/>
        </w:rPr>
        <w:t>Marketing: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+49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9273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9273-68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•</w:t>
      </w:r>
      <w:r>
        <w:rPr>
          <w:color w:val="313130"/>
          <w:spacing w:val="2"/>
          <w:sz w:val="16"/>
        </w:rPr>
        <w:t> </w:t>
      </w:r>
      <w:hyperlink r:id="rId10">
        <w:r>
          <w:rPr>
            <w:color w:val="313130"/>
            <w:sz w:val="16"/>
          </w:rPr>
          <w:t>presse@zieher.com</w:t>
        </w:r>
      </w:hyperlink>
    </w:p>
    <w:p>
      <w:pPr>
        <w:spacing w:before="36"/>
        <w:ind w:left="110" w:right="0" w:firstLine="0"/>
        <w:jc w:val="left"/>
        <w:rPr>
          <w:sz w:val="16"/>
        </w:rPr>
      </w:pPr>
      <w:r>
        <w:rPr>
          <w:color w:val="313130"/>
          <w:sz w:val="16"/>
        </w:rPr>
        <w:t>Im</w:t>
      </w:r>
      <w:r>
        <w:rPr>
          <w:color w:val="313130"/>
          <w:spacing w:val="60"/>
          <w:sz w:val="16"/>
        </w:rPr>
        <w:t> </w:t>
      </w:r>
      <w:r>
        <w:rPr>
          <w:color w:val="313130"/>
          <w:sz w:val="16"/>
        </w:rPr>
        <w:t>Pressebereich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unter</w:t>
      </w:r>
      <w:r>
        <w:rPr>
          <w:color w:val="313130"/>
          <w:spacing w:val="60"/>
          <w:sz w:val="16"/>
        </w:rPr>
        <w:t> </w:t>
      </w:r>
      <w:hyperlink r:id="rId11">
        <w:r>
          <w:rPr>
            <w:color w:val="313130"/>
            <w:sz w:val="16"/>
          </w:rPr>
          <w:t>www.zieher.com</w:t>
        </w:r>
      </w:hyperlink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finden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Sie</w:t>
      </w:r>
      <w:r>
        <w:rPr>
          <w:color w:val="313130"/>
          <w:spacing w:val="60"/>
          <w:sz w:val="16"/>
        </w:rPr>
        <w:t> </w:t>
      </w:r>
      <w:r>
        <w:rPr>
          <w:color w:val="313130"/>
          <w:sz w:val="16"/>
        </w:rPr>
        <w:t>alle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Pressemitteilungen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inkl.</w:t>
      </w:r>
      <w:r>
        <w:rPr>
          <w:color w:val="313130"/>
          <w:spacing w:val="60"/>
          <w:sz w:val="16"/>
        </w:rPr>
        <w:t> </w:t>
      </w:r>
      <w:r>
        <w:rPr>
          <w:color w:val="313130"/>
          <w:sz w:val="16"/>
        </w:rPr>
        <w:t>Bildmaterial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als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Download.</w:t>
      </w:r>
    </w:p>
    <w:sectPr>
      <w:type w:val="continuous"/>
      <w:pgSz w:w="11910" w:h="16840"/>
      <w:pgMar w:top="1340" w:bottom="280" w:left="74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de-DE" w:eastAsia="en-US" w:bidi="ar-SA"/>
    </w:rPr>
  </w:style>
  <w:style w:styleId="Title" w:type="paragraph">
    <w:name w:val="Title"/>
    <w:basedOn w:val="Normal"/>
    <w:uiPriority w:val="1"/>
    <w:qFormat/>
    <w:pPr>
      <w:spacing w:before="77"/>
      <w:ind w:left="1558"/>
    </w:pPr>
    <w:rPr>
      <w:rFonts w:ascii="Arial" w:hAnsi="Arial" w:eastAsia="Arial" w:cs="Arial"/>
      <w:sz w:val="32"/>
      <w:szCs w:val="32"/>
      <w:u w:val="single" w:color="000000"/>
      <w:lang w:val="de-DE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de-DE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://WWW.ZIEHER.COM/" TargetMode="External"/><Relationship Id="rId10" Type="http://schemas.openxmlformats.org/officeDocument/2006/relationships/hyperlink" Target="mailto:presse@zieher.com" TargetMode="External"/><Relationship Id="rId11" Type="http://schemas.openxmlformats.org/officeDocument/2006/relationships/hyperlink" Target="http://www.zieher.com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2022-02-10T09:37:07Z</dcterms:created>
  <dcterms:modified xsi:type="dcterms:W3CDTF">2022-02-10T09:37:07Z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2022-02-10T00:00:00Z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2022-02-10T00:00:00Z</vt:filetime>
  </property>
</Properties>
</file>