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140;top:5206;width:289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674;width:3129;height:2165" type="#_x0000_t75" id="docshape6" stroked="false">
              <v:imagedata r:id="rId6" o:title="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8" coordorigin="7785,11088" coordsize="3258,2835">
            <v:shape style="position:absolute;left:7790;top:11093;width:3248;height:2825" id="docshape9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v:shape style="position:absolute;left:7917;top:12320;width:3034;height:1187" type="#_x0000_t75" id="docshape10" stroked="false">
              <v:imagedata r:id="rId7" o:title=""/>
            </v:shape>
            <v:shape style="position:absolute;left:7790;top:11093;width:3248;height:2825" id="docshape11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2" coordorigin="7790,2238" coordsize="3273,2834">
            <v:shape style="position:absolute;left:7795;top:2449;width:3264;height:2618" type="#_x0000_t75" id="docshape13" stroked="false">
              <v:imagedata r:id="rId8" o:title=""/>
            </v:shape>
            <v:shape style="position:absolute;left:7795;top:2243;width:3263;height:2824" id="docshape14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5" coordorigin="9587,15048" coordsize="1469,932">
            <v:shape style="position:absolute;left:9854;top:15047;width:1167;height:932" id="docshape16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7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8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9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“Chiller-Base”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einfach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cool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bleiben!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975"/>
      </w:pPr>
      <w:r>
        <w:rPr>
          <w:color w:val="131413"/>
        </w:rPr>
        <w:t>Die Kühlelemente von Zieher sind eine elegante und einfache Lö-</w:t>
      </w:r>
      <w:r>
        <w:rPr>
          <w:color w:val="131413"/>
          <w:spacing w:val="-59"/>
        </w:rPr>
        <w:t> </w:t>
      </w:r>
      <w:r>
        <w:rPr>
          <w:color w:val="131413"/>
        </w:rPr>
        <w:t>sung um gekühlte Platten schnell und flexibel aufzubauen. Sie</w:t>
      </w:r>
      <w:r>
        <w:rPr>
          <w:color w:val="131413"/>
          <w:spacing w:val="1"/>
        </w:rPr>
        <w:t> </w:t>
      </w:r>
      <w:r>
        <w:rPr>
          <w:color w:val="131413"/>
        </w:rPr>
        <w:t>können dabei wahlweise durch Displays in verschiedenen Höhen</w:t>
      </w:r>
      <w:r>
        <w:rPr>
          <w:color w:val="131413"/>
          <w:spacing w:val="-59"/>
        </w:rPr>
        <w:t> </w:t>
      </w:r>
      <w:r>
        <w:rPr>
          <w:color w:val="131413"/>
        </w:rPr>
        <w:t>arrangiert</w:t>
      </w:r>
      <w:r>
        <w:rPr>
          <w:color w:val="131413"/>
          <w:spacing w:val="-4"/>
        </w:rPr>
        <w:t> </w:t>
      </w:r>
      <w:r>
        <w:rPr>
          <w:color w:val="131413"/>
        </w:rPr>
        <w:t>oder</w:t>
      </w:r>
      <w:r>
        <w:rPr>
          <w:color w:val="131413"/>
          <w:spacing w:val="-3"/>
        </w:rPr>
        <w:t> </w:t>
      </w:r>
      <w:r>
        <w:rPr>
          <w:color w:val="131413"/>
        </w:rPr>
        <w:t>frei</w:t>
      </w:r>
      <w:r>
        <w:rPr>
          <w:color w:val="131413"/>
          <w:spacing w:val="-2"/>
        </w:rPr>
        <w:t> </w:t>
      </w:r>
      <w:r>
        <w:rPr>
          <w:color w:val="131413"/>
        </w:rPr>
        <w:t>auf</w:t>
      </w:r>
      <w:r>
        <w:rPr>
          <w:color w:val="131413"/>
          <w:spacing w:val="-3"/>
        </w:rPr>
        <w:t> </w:t>
      </w:r>
      <w:r>
        <w:rPr>
          <w:color w:val="131413"/>
        </w:rPr>
        <w:t>dem</w:t>
      </w:r>
      <w:r>
        <w:rPr>
          <w:color w:val="131413"/>
          <w:spacing w:val="-3"/>
        </w:rPr>
        <w:t> </w:t>
      </w:r>
      <w:r>
        <w:rPr>
          <w:color w:val="131413"/>
        </w:rPr>
        <w:t>Buffettisch</w:t>
      </w:r>
      <w:r>
        <w:rPr>
          <w:color w:val="131413"/>
          <w:spacing w:val="-2"/>
        </w:rPr>
        <w:t> </w:t>
      </w:r>
      <w:r>
        <w:rPr>
          <w:color w:val="131413"/>
        </w:rPr>
        <w:t>positioniert</w:t>
      </w:r>
      <w:r>
        <w:rPr>
          <w:color w:val="131413"/>
          <w:spacing w:val="-3"/>
        </w:rPr>
        <w:t> </w:t>
      </w:r>
      <w:r>
        <w:rPr>
          <w:color w:val="131413"/>
        </w:rPr>
        <w:t>werden.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34"/>
      </w:pPr>
      <w:r>
        <w:rPr>
          <w:color w:val="131413"/>
        </w:rPr>
        <w:t>Die flachen Schalen sind in matt schwarzem und weißem Melamin</w:t>
      </w:r>
      <w:r>
        <w:rPr>
          <w:color w:val="131413"/>
          <w:spacing w:val="1"/>
        </w:rPr>
        <w:t> </w:t>
      </w:r>
      <w:r>
        <w:rPr>
          <w:color w:val="131413"/>
        </w:rPr>
        <w:t>erhältlich und wurden speziell für Speisen entwickelt deren Präsenta-</w:t>
      </w:r>
      <w:r>
        <w:rPr>
          <w:color w:val="131413"/>
          <w:spacing w:val="-59"/>
        </w:rPr>
        <w:t> </w:t>
      </w:r>
      <w:r>
        <w:rPr>
          <w:color w:val="131413"/>
        </w:rPr>
        <w:t>tion</w:t>
      </w:r>
      <w:r>
        <w:rPr>
          <w:color w:val="131413"/>
          <w:spacing w:val="-1"/>
        </w:rPr>
        <w:t> </w:t>
      </w:r>
      <w:r>
        <w:rPr>
          <w:color w:val="131413"/>
        </w:rPr>
        <w:t>durch</w:t>
      </w:r>
      <w:r>
        <w:rPr>
          <w:color w:val="131413"/>
          <w:spacing w:val="-1"/>
        </w:rPr>
        <w:t> </w:t>
      </w:r>
      <w:r>
        <w:rPr>
          <w:color w:val="131413"/>
        </w:rPr>
        <w:t>Kühlung</w:t>
      </w:r>
      <w:r>
        <w:rPr>
          <w:color w:val="131413"/>
          <w:spacing w:val="-1"/>
        </w:rPr>
        <w:t> </w:t>
      </w:r>
      <w:r>
        <w:rPr>
          <w:color w:val="131413"/>
        </w:rPr>
        <w:t>deutlich</w:t>
      </w:r>
      <w:r>
        <w:rPr>
          <w:color w:val="131413"/>
          <w:spacing w:val="-1"/>
        </w:rPr>
        <w:t> </w:t>
      </w:r>
      <w:r>
        <w:rPr>
          <w:color w:val="131413"/>
        </w:rPr>
        <w:t>verlängert</w:t>
      </w:r>
      <w:r>
        <w:rPr>
          <w:color w:val="131413"/>
          <w:spacing w:val="-1"/>
        </w:rPr>
        <w:t> </w:t>
      </w:r>
      <w:r>
        <w:rPr>
          <w:color w:val="131413"/>
        </w:rPr>
        <w:t>werden</w:t>
      </w:r>
      <w:r>
        <w:rPr>
          <w:color w:val="131413"/>
          <w:spacing w:val="-1"/>
        </w:rPr>
        <w:t> </w:t>
      </w:r>
      <w:r>
        <w:rPr>
          <w:color w:val="131413"/>
        </w:rPr>
        <w:t>kann.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13"/>
      </w:pPr>
      <w:r>
        <w:rPr>
          <w:color w:val="131413"/>
        </w:rPr>
        <w:t>Die puristische Form, die kompakte Höhe von nur 35 mm sowie die</w:t>
      </w:r>
      <w:r>
        <w:rPr>
          <w:color w:val="131413"/>
          <w:spacing w:val="1"/>
        </w:rPr>
        <w:t> </w:t>
      </w:r>
      <w:r>
        <w:rPr>
          <w:color w:val="131413"/>
        </w:rPr>
        <w:t>zurückhaltende Farbgebung ermöglichen eine stilvoll-dezente Inte-</w:t>
      </w:r>
      <w:r>
        <w:rPr>
          <w:color w:val="131413"/>
          <w:spacing w:val="1"/>
        </w:rPr>
        <w:t> </w:t>
      </w:r>
      <w:r>
        <w:rPr>
          <w:color w:val="131413"/>
        </w:rPr>
        <w:t>gration</w:t>
      </w:r>
      <w:r>
        <w:rPr>
          <w:color w:val="131413"/>
          <w:spacing w:val="4"/>
        </w:rPr>
        <w:t> </w:t>
      </w:r>
      <w:r>
        <w:rPr>
          <w:color w:val="131413"/>
        </w:rPr>
        <w:t>in</w:t>
      </w:r>
      <w:r>
        <w:rPr>
          <w:color w:val="131413"/>
          <w:spacing w:val="4"/>
        </w:rPr>
        <w:t> </w:t>
      </w:r>
      <w:r>
        <w:rPr>
          <w:color w:val="131413"/>
        </w:rPr>
        <w:t>zahlreiche</w:t>
      </w:r>
      <w:r>
        <w:rPr>
          <w:color w:val="131413"/>
          <w:spacing w:val="6"/>
        </w:rPr>
        <w:t> </w:t>
      </w:r>
      <w:r>
        <w:rPr>
          <w:color w:val="131413"/>
        </w:rPr>
        <w:t>Buffetaufbauten.</w:t>
      </w:r>
      <w:r>
        <w:rPr>
          <w:color w:val="131413"/>
          <w:spacing w:val="5"/>
        </w:rPr>
        <w:t> </w:t>
      </w:r>
      <w:r>
        <w:rPr>
          <w:color w:val="131413"/>
        </w:rPr>
        <w:t>Passgenaue</w:t>
      </w:r>
      <w:r>
        <w:rPr>
          <w:color w:val="131413"/>
          <w:spacing w:val="-6"/>
        </w:rPr>
        <w:t> </w:t>
      </w:r>
      <w:r>
        <w:rPr>
          <w:color w:val="131413"/>
        </w:rPr>
        <w:t>Aussparungen</w:t>
      </w:r>
      <w:r>
        <w:rPr>
          <w:color w:val="131413"/>
          <w:spacing w:val="1"/>
        </w:rPr>
        <w:t> </w:t>
      </w:r>
      <w:r>
        <w:rPr>
          <w:color w:val="131413"/>
        </w:rPr>
        <w:t>an</w:t>
      </w:r>
      <w:r>
        <w:rPr>
          <w:color w:val="131413"/>
          <w:spacing w:val="-8"/>
        </w:rPr>
        <w:t> </w:t>
      </w:r>
      <w:r>
        <w:rPr>
          <w:color w:val="131413"/>
        </w:rPr>
        <w:t>der</w:t>
      </w:r>
      <w:r>
        <w:rPr>
          <w:color w:val="131413"/>
          <w:spacing w:val="-7"/>
        </w:rPr>
        <w:t> </w:t>
      </w:r>
      <w:r>
        <w:rPr>
          <w:color w:val="131413"/>
        </w:rPr>
        <w:t>Unterseite</w:t>
      </w:r>
      <w:r>
        <w:rPr>
          <w:color w:val="131413"/>
          <w:spacing w:val="-8"/>
        </w:rPr>
        <w:t> </w:t>
      </w:r>
      <w:r>
        <w:rPr>
          <w:color w:val="131413"/>
        </w:rPr>
        <w:t>der</w:t>
      </w:r>
      <w:r>
        <w:rPr>
          <w:color w:val="131413"/>
          <w:spacing w:val="-10"/>
        </w:rPr>
        <w:t> </w:t>
      </w:r>
      <w:r>
        <w:rPr>
          <w:color w:val="131413"/>
        </w:rPr>
        <w:t>Tabletts</w:t>
      </w:r>
      <w:r>
        <w:rPr>
          <w:color w:val="131413"/>
          <w:spacing w:val="-7"/>
        </w:rPr>
        <w:t> </w:t>
      </w:r>
      <w:r>
        <w:rPr>
          <w:color w:val="131413"/>
        </w:rPr>
        <w:t>erleichtern</w:t>
      </w:r>
      <w:r>
        <w:rPr>
          <w:color w:val="131413"/>
          <w:spacing w:val="-8"/>
        </w:rPr>
        <w:t> </w:t>
      </w:r>
      <w:r>
        <w:rPr>
          <w:color w:val="131413"/>
        </w:rPr>
        <w:t>eine</w:t>
      </w:r>
      <w:r>
        <w:rPr>
          <w:color w:val="131413"/>
          <w:spacing w:val="-7"/>
        </w:rPr>
        <w:t> </w:t>
      </w:r>
      <w:r>
        <w:rPr>
          <w:color w:val="131413"/>
        </w:rPr>
        <w:t>symmetrische</w:t>
      </w:r>
      <w:r>
        <w:rPr>
          <w:color w:val="131413"/>
          <w:spacing w:val="-7"/>
        </w:rPr>
        <w:t> </w:t>
      </w:r>
      <w:r>
        <w:rPr>
          <w:color w:val="131413"/>
        </w:rPr>
        <w:t>Positio-</w:t>
      </w:r>
      <w:r>
        <w:rPr>
          <w:color w:val="131413"/>
          <w:spacing w:val="-58"/>
        </w:rPr>
        <w:t> </w:t>
      </w:r>
      <w:r>
        <w:rPr>
          <w:color w:val="131413"/>
        </w:rPr>
        <w:t>nierung</w:t>
      </w:r>
      <w:r>
        <w:rPr>
          <w:color w:val="131413"/>
          <w:spacing w:val="-3"/>
        </w:rPr>
        <w:t> </w:t>
      </w:r>
      <w:r>
        <w:rPr>
          <w:color w:val="131413"/>
        </w:rPr>
        <w:t>auf</w:t>
      </w:r>
      <w:r>
        <w:rPr>
          <w:color w:val="131413"/>
          <w:spacing w:val="-3"/>
        </w:rPr>
        <w:t> </w:t>
      </w:r>
      <w:r>
        <w:rPr>
          <w:color w:val="131413"/>
        </w:rPr>
        <w:t>den</w:t>
      </w:r>
      <w:r>
        <w:rPr>
          <w:color w:val="131413"/>
          <w:spacing w:val="-3"/>
        </w:rPr>
        <w:t> </w:t>
      </w:r>
      <w:r>
        <w:rPr>
          <w:color w:val="131413"/>
        </w:rPr>
        <w:t>meisten</w:t>
      </w:r>
      <w:r>
        <w:rPr>
          <w:color w:val="131413"/>
          <w:spacing w:val="-2"/>
        </w:rPr>
        <w:t> </w:t>
      </w:r>
      <w:r>
        <w:rPr>
          <w:color w:val="131413"/>
        </w:rPr>
        <w:t>Zieher</w:t>
      </w:r>
      <w:r>
        <w:rPr>
          <w:color w:val="131413"/>
          <w:spacing w:val="-2"/>
        </w:rPr>
        <w:t> </w:t>
      </w:r>
      <w:r>
        <w:rPr>
          <w:color w:val="131413"/>
        </w:rPr>
        <w:t>Buffetsystemen.</w:t>
      </w:r>
      <w:r>
        <w:rPr>
          <w:color w:val="131413"/>
          <w:spacing w:val="-2"/>
        </w:rPr>
        <w:t> </w:t>
      </w:r>
      <w:r>
        <w:rPr>
          <w:color w:val="131413"/>
        </w:rPr>
        <w:t>So</w:t>
      </w:r>
      <w:r>
        <w:rPr>
          <w:color w:val="131413"/>
          <w:spacing w:val="-2"/>
        </w:rPr>
        <w:t> </w:t>
      </w:r>
      <w:r>
        <w:rPr>
          <w:color w:val="131413"/>
        </w:rPr>
        <w:t>kann</w:t>
      </w:r>
      <w:r>
        <w:rPr>
          <w:color w:val="131413"/>
          <w:spacing w:val="-2"/>
        </w:rPr>
        <w:t> </w:t>
      </w:r>
      <w:r>
        <w:rPr>
          <w:color w:val="131413"/>
        </w:rPr>
        <w:t>schnell</w:t>
      </w:r>
      <w:r>
        <w:rPr>
          <w:color w:val="131413"/>
          <w:spacing w:val="-2"/>
        </w:rPr>
        <w:t> </w:t>
      </w:r>
      <w:r>
        <w:rPr>
          <w:color w:val="131413"/>
        </w:rPr>
        <w:t>ein</w:t>
      </w:r>
    </w:p>
    <w:p>
      <w:pPr>
        <w:pStyle w:val="BodyText"/>
        <w:spacing w:line="266" w:lineRule="auto"/>
        <w:ind w:left="110" w:right="2646"/>
        <w:jc w:val="both"/>
      </w:pPr>
      <w:r>
        <w:rPr>
          <w:color w:val="131413"/>
        </w:rPr>
        <w:t>harmonisches</w:t>
      </w:r>
      <w:r>
        <w:rPr>
          <w:color w:val="131413"/>
          <w:spacing w:val="-9"/>
        </w:rPr>
        <w:t> </w:t>
      </w:r>
      <w:r>
        <w:rPr>
          <w:color w:val="131413"/>
        </w:rPr>
        <w:t>Gesamtbild</w:t>
      </w:r>
      <w:r>
        <w:rPr>
          <w:color w:val="131413"/>
          <w:spacing w:val="-8"/>
        </w:rPr>
        <w:t> </w:t>
      </w:r>
      <w:r>
        <w:rPr>
          <w:color w:val="131413"/>
        </w:rPr>
        <w:t>erreicht</w:t>
      </w:r>
      <w:r>
        <w:rPr>
          <w:color w:val="131413"/>
          <w:spacing w:val="-9"/>
        </w:rPr>
        <w:t> </w:t>
      </w:r>
      <w:r>
        <w:rPr>
          <w:color w:val="131413"/>
        </w:rPr>
        <w:t>werden.</w:t>
      </w:r>
      <w:r>
        <w:rPr>
          <w:color w:val="131413"/>
          <w:spacing w:val="-8"/>
        </w:rPr>
        <w:t> </w:t>
      </w:r>
      <w:r>
        <w:rPr>
          <w:color w:val="131413"/>
        </w:rPr>
        <w:t>Unauffällige</w:t>
      </w:r>
      <w:r>
        <w:rPr>
          <w:color w:val="131413"/>
          <w:spacing w:val="-9"/>
        </w:rPr>
        <w:t> </w:t>
      </w:r>
      <w:r>
        <w:rPr>
          <w:color w:val="131413"/>
        </w:rPr>
        <w:t>Gummipuffer</w:t>
      </w:r>
      <w:r>
        <w:rPr>
          <w:color w:val="131413"/>
          <w:spacing w:val="-59"/>
        </w:rPr>
        <w:t> </w:t>
      </w:r>
      <w:r>
        <w:rPr>
          <w:color w:val="131413"/>
        </w:rPr>
        <w:t>in den Ecken der „Chiller-Base“ sorgen für einen rutschfesten und si-</w:t>
      </w:r>
      <w:r>
        <w:rPr>
          <w:color w:val="131413"/>
          <w:spacing w:val="-59"/>
        </w:rPr>
        <w:t> </w:t>
      </w:r>
      <w:r>
        <w:rPr>
          <w:color w:val="131413"/>
        </w:rPr>
        <w:t>cheren</w:t>
      </w:r>
      <w:r>
        <w:rPr>
          <w:color w:val="131413"/>
          <w:spacing w:val="-2"/>
        </w:rPr>
        <w:t> </w:t>
      </w:r>
      <w:r>
        <w:rPr>
          <w:color w:val="131413"/>
        </w:rPr>
        <w:t>Halt</w:t>
      </w:r>
      <w:r>
        <w:rPr>
          <w:color w:val="131413"/>
          <w:spacing w:val="-2"/>
        </w:rPr>
        <w:t> </w:t>
      </w:r>
      <w:r>
        <w:rPr>
          <w:color w:val="131413"/>
        </w:rPr>
        <w:t>von</w:t>
      </w:r>
      <w:r>
        <w:rPr>
          <w:color w:val="131413"/>
          <w:spacing w:val="-2"/>
        </w:rPr>
        <w:t> </w:t>
      </w:r>
      <w:r>
        <w:rPr>
          <w:color w:val="131413"/>
        </w:rPr>
        <w:t>aufgelegten</w:t>
      </w:r>
      <w:r>
        <w:rPr>
          <w:color w:val="131413"/>
          <w:spacing w:val="-2"/>
        </w:rPr>
        <w:t> </w:t>
      </w:r>
      <w:r>
        <w:rPr>
          <w:color w:val="131413"/>
        </w:rPr>
        <w:t>Platten</w:t>
      </w:r>
      <w:r>
        <w:rPr>
          <w:color w:val="131413"/>
          <w:spacing w:val="-2"/>
        </w:rPr>
        <w:t> </w:t>
      </w:r>
      <w:r>
        <w:rPr>
          <w:color w:val="131413"/>
        </w:rPr>
        <w:t>ab</w:t>
      </w:r>
      <w:r>
        <w:rPr>
          <w:color w:val="131413"/>
          <w:spacing w:val="-2"/>
        </w:rPr>
        <w:t> </w:t>
      </w:r>
      <w:r>
        <w:rPr>
          <w:color w:val="131413"/>
        </w:rPr>
        <w:t>einer</w:t>
      </w:r>
      <w:r>
        <w:rPr>
          <w:color w:val="131413"/>
          <w:spacing w:val="-3"/>
        </w:rPr>
        <w:t> </w:t>
      </w:r>
      <w:r>
        <w:rPr>
          <w:color w:val="131413"/>
        </w:rPr>
        <w:t>Größe</w:t>
      </w:r>
      <w:r>
        <w:rPr>
          <w:color w:val="131413"/>
          <w:spacing w:val="-1"/>
        </w:rPr>
        <w:t> </w:t>
      </w:r>
      <w:r>
        <w:rPr>
          <w:color w:val="131413"/>
        </w:rPr>
        <w:t>von</w:t>
      </w:r>
      <w:r>
        <w:rPr>
          <w:color w:val="131413"/>
          <w:spacing w:val="-2"/>
        </w:rPr>
        <w:t> </w:t>
      </w:r>
      <w:r>
        <w:rPr>
          <w:color w:val="131413"/>
        </w:rPr>
        <w:t>42</w:t>
      </w:r>
      <w:r>
        <w:rPr>
          <w:color w:val="131413"/>
          <w:spacing w:val="-2"/>
        </w:rPr>
        <w:t> </w:t>
      </w:r>
      <w:r>
        <w:rPr>
          <w:color w:val="131413"/>
        </w:rPr>
        <w:t>x</w:t>
      </w:r>
      <w:r>
        <w:rPr>
          <w:color w:val="131413"/>
          <w:spacing w:val="-1"/>
        </w:rPr>
        <w:t> </w:t>
      </w:r>
      <w:r>
        <w:rPr>
          <w:color w:val="131413"/>
        </w:rPr>
        <w:t>42</w:t>
      </w:r>
      <w:r>
        <w:rPr>
          <w:color w:val="131413"/>
          <w:spacing w:val="-3"/>
        </w:rPr>
        <w:t> </w:t>
      </w:r>
      <w:r>
        <w:rPr>
          <w:color w:val="131413"/>
        </w:rPr>
        <w:t>cm.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854"/>
      </w:pPr>
      <w:r>
        <w:rPr>
          <w:color w:val="131413"/>
        </w:rPr>
        <w:t>Die Kühlkissen wurden für die Melaminbasis maßgeschneidert, um</w:t>
      </w:r>
      <w:r>
        <w:rPr>
          <w:color w:val="131413"/>
          <w:spacing w:val="-59"/>
        </w:rPr>
        <w:t> </w:t>
      </w:r>
      <w:r>
        <w:rPr>
          <w:color w:val="131413"/>
        </w:rPr>
        <w:t>durch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exakte</w:t>
      </w:r>
      <w:r>
        <w:rPr>
          <w:color w:val="131413"/>
          <w:spacing w:val="-3"/>
        </w:rPr>
        <w:t> </w:t>
      </w:r>
      <w:r>
        <w:rPr>
          <w:color w:val="131413"/>
        </w:rPr>
        <w:t>Passform</w:t>
      </w:r>
      <w:r>
        <w:rPr>
          <w:color w:val="131413"/>
          <w:spacing w:val="-2"/>
        </w:rPr>
        <w:t> </w:t>
      </w:r>
      <w:r>
        <w:rPr>
          <w:color w:val="131413"/>
        </w:rPr>
        <w:t>eine</w:t>
      </w:r>
      <w:r>
        <w:rPr>
          <w:color w:val="131413"/>
          <w:spacing w:val="-3"/>
        </w:rPr>
        <w:t> </w:t>
      </w:r>
      <w:r>
        <w:rPr>
          <w:color w:val="131413"/>
        </w:rPr>
        <w:t>optimale</w:t>
      </w:r>
      <w:r>
        <w:rPr>
          <w:color w:val="131413"/>
          <w:spacing w:val="-3"/>
        </w:rPr>
        <w:t> </w:t>
      </w:r>
      <w:r>
        <w:rPr>
          <w:color w:val="131413"/>
        </w:rPr>
        <w:t>Kühlfläche</w:t>
      </w:r>
      <w:r>
        <w:rPr>
          <w:color w:val="131413"/>
          <w:spacing w:val="-3"/>
        </w:rPr>
        <w:t> </w:t>
      </w:r>
      <w:r>
        <w:rPr>
          <w:color w:val="131413"/>
        </w:rPr>
        <w:t>zu</w:t>
      </w:r>
      <w:r>
        <w:rPr>
          <w:color w:val="131413"/>
          <w:spacing w:val="-2"/>
        </w:rPr>
        <w:t> </w:t>
      </w:r>
      <w:r>
        <w:rPr>
          <w:color w:val="131413"/>
        </w:rPr>
        <w:t>schaffen.</w:t>
      </w:r>
    </w:p>
    <w:p>
      <w:pPr>
        <w:pStyle w:val="BodyText"/>
        <w:spacing w:line="266" w:lineRule="auto"/>
        <w:ind w:left="110" w:right="2757"/>
      </w:pPr>
      <w:r>
        <w:rPr>
          <w:color w:val="131413"/>
        </w:rPr>
        <w:t>Die Kissen können optional gewendet werden, je nachdem ob sich</w:t>
      </w:r>
      <w:r>
        <w:rPr>
          <w:color w:val="131413"/>
          <w:spacing w:val="1"/>
        </w:rPr>
        <w:t> </w:t>
      </w:r>
      <w:r>
        <w:rPr>
          <w:color w:val="131413"/>
        </w:rPr>
        <w:t>die schwarze Oberseite oder die weiße Unterseite harmonischer ins</w:t>
      </w:r>
      <w:r>
        <w:rPr>
          <w:color w:val="131413"/>
          <w:spacing w:val="-59"/>
        </w:rPr>
        <w:t> </w:t>
      </w:r>
      <w:r>
        <w:rPr>
          <w:color w:val="131413"/>
        </w:rPr>
        <w:t>Gesamtbild einfügt. So sind sie auch bei</w:t>
      </w:r>
      <w:r>
        <w:rPr>
          <w:color w:val="131413"/>
          <w:spacing w:val="1"/>
        </w:rPr>
        <w:t> </w:t>
      </w:r>
      <w:r>
        <w:rPr>
          <w:color w:val="131413"/>
        </w:rPr>
        <w:t>leicht durchscheinenden</w:t>
      </w:r>
      <w:r>
        <w:rPr>
          <w:color w:val="131413"/>
          <w:spacing w:val="1"/>
        </w:rPr>
        <w:t> </w:t>
      </w:r>
      <w:r>
        <w:rPr>
          <w:color w:val="131413"/>
        </w:rPr>
        <w:t>oder</w:t>
      </w:r>
      <w:r>
        <w:rPr>
          <w:color w:val="131413"/>
          <w:spacing w:val="-3"/>
        </w:rPr>
        <w:t> </w:t>
      </w:r>
      <w:r>
        <w:rPr>
          <w:color w:val="131413"/>
        </w:rPr>
        <w:t>satinierten</w:t>
      </w:r>
      <w:r>
        <w:rPr>
          <w:color w:val="131413"/>
          <w:spacing w:val="-1"/>
        </w:rPr>
        <w:t> </w:t>
      </w:r>
      <w:r>
        <w:rPr>
          <w:color w:val="131413"/>
        </w:rPr>
        <w:t>Buffetplatten</w:t>
      </w:r>
      <w:r>
        <w:rPr>
          <w:color w:val="131413"/>
          <w:spacing w:val="-2"/>
        </w:rPr>
        <w:t> </w:t>
      </w:r>
      <w:r>
        <w:rPr>
          <w:color w:val="131413"/>
        </w:rPr>
        <w:t>unauffällig</w:t>
      </w:r>
      <w:r>
        <w:rPr>
          <w:color w:val="131413"/>
          <w:spacing w:val="-2"/>
        </w:rPr>
        <w:t> </w:t>
      </w:r>
      <w:r>
        <w:rPr>
          <w:color w:val="131413"/>
        </w:rPr>
        <w:t>einsetzbar.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110" w:right="1827"/>
      </w:pPr>
      <w:r>
        <w:rPr>
          <w:color w:val="131413"/>
        </w:rPr>
        <w:t>Der reizvolle Kontrast von Ober- und Unterseite kann auch auf dem</w:t>
      </w:r>
      <w:r>
        <w:rPr>
          <w:color w:val="131413"/>
          <w:spacing w:val="1"/>
        </w:rPr>
        <w:t> </w:t>
      </w:r>
      <w:r>
        <w:rPr>
          <w:color w:val="131413"/>
          <w:spacing w:val="-1"/>
        </w:rPr>
        <w:t>gedeckten</w:t>
      </w:r>
      <w:r>
        <w:rPr>
          <w:color w:val="131413"/>
          <w:spacing w:val="-7"/>
        </w:rPr>
        <w:t> </w:t>
      </w:r>
      <w:r>
        <w:rPr>
          <w:color w:val="131413"/>
          <w:spacing w:val="-1"/>
        </w:rPr>
        <w:t>Tisch</w:t>
      </w:r>
      <w:r>
        <w:rPr>
          <w:color w:val="131413"/>
          <w:spacing w:val="-4"/>
        </w:rPr>
        <w:t> </w:t>
      </w:r>
      <w:r>
        <w:rPr>
          <w:color w:val="131413"/>
          <w:spacing w:val="-1"/>
        </w:rPr>
        <w:t>genutzt</w:t>
      </w:r>
      <w:r>
        <w:rPr>
          <w:color w:val="131413"/>
          <w:spacing w:val="-3"/>
        </w:rPr>
        <w:t> </w:t>
      </w:r>
      <w:r>
        <w:rPr>
          <w:color w:val="131413"/>
        </w:rPr>
        <w:t>werden</w:t>
      </w:r>
      <w:r>
        <w:rPr>
          <w:color w:val="131413"/>
          <w:spacing w:val="-3"/>
        </w:rPr>
        <w:t> </w:t>
      </w:r>
      <w:r>
        <w:rPr>
          <w:color w:val="131413"/>
        </w:rPr>
        <w:t>um</w:t>
      </w:r>
      <w:r>
        <w:rPr>
          <w:color w:val="131413"/>
          <w:spacing w:val="-3"/>
        </w:rPr>
        <w:t> </w:t>
      </w:r>
      <w:r>
        <w:rPr>
          <w:color w:val="131413"/>
        </w:rPr>
        <w:t>bewusst</w:t>
      </w:r>
      <w:r>
        <w:rPr>
          <w:color w:val="131413"/>
          <w:spacing w:val="-15"/>
        </w:rPr>
        <w:t> </w:t>
      </w:r>
      <w:r>
        <w:rPr>
          <w:color w:val="131413"/>
        </w:rPr>
        <w:t>Akzente</w:t>
      </w:r>
      <w:r>
        <w:rPr>
          <w:color w:val="131413"/>
          <w:spacing w:val="-3"/>
        </w:rPr>
        <w:t> </w:t>
      </w:r>
      <w:r>
        <w:rPr>
          <w:color w:val="131413"/>
        </w:rPr>
        <w:t>zu</w:t>
      </w:r>
      <w:r>
        <w:rPr>
          <w:color w:val="131413"/>
          <w:spacing w:val="-3"/>
        </w:rPr>
        <w:t> </w:t>
      </w:r>
      <w:r>
        <w:rPr>
          <w:color w:val="131413"/>
        </w:rPr>
        <w:t>setzen.</w:t>
      </w:r>
      <w:r>
        <w:rPr>
          <w:color w:val="131413"/>
          <w:spacing w:val="-3"/>
        </w:rPr>
        <w:t> </w:t>
      </w:r>
      <w:r>
        <w:rPr>
          <w:color w:val="131413"/>
        </w:rPr>
        <w:t>Das</w:t>
      </w:r>
      <w:r>
        <w:rPr>
          <w:color w:val="131413"/>
          <w:spacing w:val="-58"/>
        </w:rPr>
        <w:t> </w:t>
      </w:r>
      <w:r>
        <w:rPr>
          <w:color w:val="131413"/>
        </w:rPr>
        <w:t>Servieren</w:t>
      </w:r>
      <w:r>
        <w:rPr>
          <w:color w:val="131413"/>
          <w:spacing w:val="-3"/>
        </w:rPr>
        <w:t> </w:t>
      </w:r>
      <w:r>
        <w:rPr>
          <w:color w:val="131413"/>
        </w:rPr>
        <w:t>von</w:t>
      </w:r>
      <w:r>
        <w:rPr>
          <w:color w:val="131413"/>
          <w:spacing w:val="-2"/>
        </w:rPr>
        <w:t> </w:t>
      </w:r>
      <w:r>
        <w:rPr>
          <w:color w:val="131413"/>
        </w:rPr>
        <w:t>gekühlten</w:t>
      </w:r>
      <w:r>
        <w:rPr>
          <w:color w:val="131413"/>
          <w:spacing w:val="-3"/>
        </w:rPr>
        <w:t> </w:t>
      </w:r>
      <w:r>
        <w:rPr>
          <w:color w:val="131413"/>
        </w:rPr>
        <w:t>Speisen</w:t>
      </w:r>
      <w:r>
        <w:rPr>
          <w:color w:val="131413"/>
          <w:spacing w:val="-2"/>
        </w:rPr>
        <w:t> </w:t>
      </w:r>
      <w:r>
        <w:rPr>
          <w:color w:val="131413"/>
        </w:rPr>
        <w:t>wird</w:t>
      </w:r>
      <w:r>
        <w:rPr>
          <w:color w:val="131413"/>
          <w:spacing w:val="-3"/>
        </w:rPr>
        <w:t> </w:t>
      </w:r>
      <w:r>
        <w:rPr>
          <w:color w:val="131413"/>
        </w:rPr>
        <w:t>so</w:t>
      </w:r>
      <w:r>
        <w:rPr>
          <w:color w:val="131413"/>
          <w:spacing w:val="-2"/>
        </w:rPr>
        <w:t> </w:t>
      </w:r>
      <w:r>
        <w:rPr>
          <w:color w:val="131413"/>
        </w:rPr>
        <w:t>zum</w:t>
      </w:r>
      <w:r>
        <w:rPr>
          <w:color w:val="131413"/>
          <w:spacing w:val="-2"/>
        </w:rPr>
        <w:t> </w:t>
      </w:r>
      <w:r>
        <w:rPr>
          <w:color w:val="131413"/>
        </w:rPr>
        <w:t>optischen</w:t>
      </w:r>
      <w:r>
        <w:rPr>
          <w:color w:val="131413"/>
          <w:spacing w:val="-4"/>
        </w:rPr>
        <w:t> </w:t>
      </w:r>
      <w:r>
        <w:rPr>
          <w:color w:val="131413"/>
        </w:rPr>
        <w:t>Highlight.</w:t>
      </w:r>
    </w:p>
    <w:p>
      <w:pPr>
        <w:pStyle w:val="BodyText"/>
        <w:spacing w:line="266" w:lineRule="auto"/>
        <w:ind w:left="110" w:right="2670"/>
      </w:pPr>
      <w:r>
        <w:rPr>
          <w:color w:val="131413"/>
        </w:rPr>
        <w:t>Die hochwertig verarbeitete Hülle aus schwarzem bzw. weißem</w:t>
      </w:r>
      <w:r>
        <w:rPr>
          <w:color w:val="131413"/>
          <w:spacing w:val="1"/>
        </w:rPr>
        <w:t> </w:t>
      </w:r>
      <w:r>
        <w:rPr>
          <w:color w:val="131413"/>
        </w:rPr>
        <w:t>Nylongewebe wirkt sehr edel und doch dezent. Sie ist mit Gel gefüllt,</w:t>
      </w:r>
      <w:r>
        <w:rPr>
          <w:color w:val="131413"/>
          <w:spacing w:val="-59"/>
        </w:rPr>
        <w:t> </w:t>
      </w:r>
      <w:r>
        <w:rPr>
          <w:color w:val="131413"/>
        </w:rPr>
        <w:t>das auch im gefrorenen Zustand formbar bleibt und eine Anpassung</w:t>
      </w:r>
      <w:r>
        <w:rPr>
          <w:color w:val="131413"/>
          <w:spacing w:val="-59"/>
        </w:rPr>
        <w:t> </w:t>
      </w:r>
      <w:r>
        <w:rPr>
          <w:color w:val="131413"/>
        </w:rPr>
        <w:t>an</w:t>
      </w:r>
      <w:r>
        <w:rPr>
          <w:color w:val="131413"/>
          <w:spacing w:val="-2"/>
        </w:rPr>
        <w:t> </w:t>
      </w:r>
      <w:r>
        <w:rPr>
          <w:color w:val="131413"/>
        </w:rPr>
        <w:t>unterschiedlichstes</w:t>
      </w:r>
      <w:r>
        <w:rPr>
          <w:color w:val="131413"/>
          <w:spacing w:val="-1"/>
        </w:rPr>
        <w:t> </w:t>
      </w:r>
      <w:r>
        <w:rPr>
          <w:color w:val="131413"/>
        </w:rPr>
        <w:t>Geschirr</w:t>
      </w:r>
      <w:r>
        <w:rPr>
          <w:color w:val="131413"/>
          <w:spacing w:val="-1"/>
        </w:rPr>
        <w:t> </w:t>
      </w:r>
      <w:r>
        <w:rPr>
          <w:color w:val="131413"/>
        </w:rPr>
        <w:t>zulässt.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0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598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2022-02-09T10:54:28Z</dcterms:created>
  <dcterms:modified xsi:type="dcterms:W3CDTF">2022-02-09T10:54:28Z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2022-02-09T00:00:00Z</vt:filetime>
  </property>
</Properties>
</file>