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900;top:5206;width:313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058;top:8541;width:2733;height:2096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7795;top:2243;width:3264;height:2824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Bento-Box –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flexible </w:t>
      </w:r>
      <w:r>
        <w:rPr>
          <w:color w:val="131413"/>
          <w:spacing w:val="-2"/>
          <w:u w:val="thick" w:color="131413"/>
        </w:rPr>
        <w:t>Mobilität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882"/>
      </w:pPr>
      <w:r>
        <w:rPr>
          <w:color w:val="131413"/>
        </w:rPr>
        <w:t>Die Bewirtung des Gastes an Pool, Strand oder auf der Terrasse ist oftmals mit längeren Wegstrecken für das Servicepersonal verbunden. Die „Bento Box“ von Zieher ist speziell auf diese Anforderungen</w:t>
      </w:r>
      <w:r>
        <w:rPr>
          <w:color w:val="131413"/>
          <w:spacing w:val="-6"/>
        </w:rPr>
        <w:t> </w:t>
      </w:r>
      <w:r>
        <w:rPr>
          <w:color w:val="131413"/>
        </w:rPr>
        <w:t>ausgerichtet:</w:t>
      </w:r>
      <w:r>
        <w:rPr>
          <w:color w:val="131413"/>
          <w:spacing w:val="-7"/>
        </w:rPr>
        <w:t> </w:t>
      </w:r>
      <w:r>
        <w:rPr>
          <w:color w:val="131413"/>
        </w:rPr>
        <w:t>alle</w:t>
      </w:r>
      <w:r>
        <w:rPr>
          <w:color w:val="131413"/>
          <w:spacing w:val="-7"/>
        </w:rPr>
        <w:t> </w:t>
      </w:r>
      <w:r>
        <w:rPr>
          <w:color w:val="131413"/>
        </w:rPr>
        <w:t>Komponenten</w:t>
      </w:r>
      <w:r>
        <w:rPr>
          <w:color w:val="131413"/>
          <w:spacing w:val="-6"/>
        </w:rPr>
        <w:t> </w:t>
      </w:r>
      <w:r>
        <w:rPr>
          <w:color w:val="131413"/>
        </w:rPr>
        <w:t>sind</w:t>
      </w:r>
      <w:r>
        <w:rPr>
          <w:color w:val="131413"/>
          <w:spacing w:val="-6"/>
        </w:rPr>
        <w:t> </w:t>
      </w:r>
      <w:r>
        <w:rPr>
          <w:color w:val="131413"/>
        </w:rPr>
        <w:t>stapelbar.</w:t>
      </w:r>
      <w:r>
        <w:rPr>
          <w:color w:val="131413"/>
          <w:spacing w:val="-6"/>
        </w:rPr>
        <w:t> </w:t>
      </w:r>
      <w:r>
        <w:rPr>
          <w:color w:val="131413"/>
        </w:rPr>
        <w:t>So garantieren sie platzsparende Lagerung und einen komfortablen, rutschfesten</w:t>
      </w:r>
      <w:r>
        <w:rPr>
          <w:color w:val="131413"/>
          <w:spacing w:val="-11"/>
        </w:rPr>
        <w:t> </w:t>
      </w:r>
      <w:r>
        <w:rPr>
          <w:color w:val="131413"/>
        </w:rPr>
        <w:t>Transport,</w:t>
      </w:r>
      <w:r>
        <w:rPr>
          <w:color w:val="131413"/>
          <w:spacing w:val="-7"/>
        </w:rPr>
        <w:t> </w:t>
      </w:r>
      <w:r>
        <w:rPr>
          <w:color w:val="131413"/>
        </w:rPr>
        <w:t>auch</w:t>
      </w:r>
      <w:r>
        <w:rPr>
          <w:color w:val="131413"/>
          <w:spacing w:val="-8"/>
        </w:rPr>
        <w:t> </w:t>
      </w:r>
      <w:r>
        <w:rPr>
          <w:color w:val="131413"/>
        </w:rPr>
        <w:t>von</w:t>
      </w:r>
      <w:r>
        <w:rPr>
          <w:color w:val="131413"/>
          <w:spacing w:val="-7"/>
        </w:rPr>
        <w:t> </w:t>
      </w:r>
      <w:r>
        <w:rPr>
          <w:color w:val="131413"/>
        </w:rPr>
        <w:t>mehreren</w:t>
      </w:r>
      <w:r>
        <w:rPr>
          <w:color w:val="131413"/>
          <w:spacing w:val="-7"/>
        </w:rPr>
        <w:t> </w:t>
      </w:r>
      <w:r>
        <w:rPr>
          <w:color w:val="131413"/>
        </w:rPr>
        <w:t>Gerichten</w:t>
      </w:r>
      <w:r>
        <w:rPr>
          <w:color w:val="131413"/>
          <w:spacing w:val="-7"/>
        </w:rPr>
        <w:t> </w:t>
      </w:r>
      <w:r>
        <w:rPr>
          <w:color w:val="131413"/>
        </w:rPr>
        <w:t>gleichzeitig.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942"/>
      </w:pPr>
      <w:r>
        <w:rPr>
          <w:color w:val="131413"/>
        </w:rPr>
        <w:t>Mattschwarzes Melamin, moderne Formgebung und dezente Kontraste durch unterschiedliche Oberflächenstrukturen bilden den</w:t>
      </w:r>
      <w:r>
        <w:rPr>
          <w:color w:val="131413"/>
          <w:spacing w:val="-6"/>
        </w:rPr>
        <w:t> </w:t>
      </w:r>
      <w:r>
        <w:rPr>
          <w:color w:val="131413"/>
        </w:rPr>
        <w:t>passenden</w:t>
      </w:r>
      <w:r>
        <w:rPr>
          <w:color w:val="131413"/>
          <w:spacing w:val="-6"/>
        </w:rPr>
        <w:t> </w:t>
      </w:r>
      <w:r>
        <w:rPr>
          <w:color w:val="131413"/>
        </w:rPr>
        <w:t>Rahmen</w:t>
      </w:r>
      <w:r>
        <w:rPr>
          <w:color w:val="131413"/>
          <w:spacing w:val="-6"/>
        </w:rPr>
        <w:t> </w:t>
      </w:r>
      <w:r>
        <w:rPr>
          <w:color w:val="131413"/>
        </w:rPr>
        <w:t>für</w:t>
      </w:r>
      <w:r>
        <w:rPr>
          <w:color w:val="131413"/>
          <w:spacing w:val="-5"/>
        </w:rPr>
        <w:t> </w:t>
      </w:r>
      <w:r>
        <w:rPr>
          <w:color w:val="131413"/>
        </w:rPr>
        <w:t>individuelle</w:t>
      </w:r>
      <w:r>
        <w:rPr>
          <w:color w:val="131413"/>
          <w:spacing w:val="-6"/>
        </w:rPr>
        <w:t> </w:t>
      </w:r>
      <w:r>
        <w:rPr>
          <w:color w:val="131413"/>
        </w:rPr>
        <w:t>Kreationen</w:t>
      </w:r>
      <w:r>
        <w:rPr>
          <w:color w:val="131413"/>
          <w:spacing w:val="-5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populäre Klassiker wie Burger, Club Sandwich oder Salat.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882"/>
      </w:pPr>
      <w:r>
        <w:rPr>
          <w:color w:val="131413"/>
        </w:rPr>
        <w:t>Die Box ist unterteilt in ein Hauptfach für Teller bis zu einem Durchmesser</w:t>
      </w:r>
      <w:r>
        <w:rPr>
          <w:color w:val="131413"/>
          <w:spacing w:val="-5"/>
        </w:rPr>
        <w:t> </w:t>
      </w:r>
      <w:r>
        <w:rPr>
          <w:color w:val="131413"/>
        </w:rPr>
        <w:t>von</w:t>
      </w:r>
      <w:r>
        <w:rPr>
          <w:color w:val="131413"/>
          <w:spacing w:val="-4"/>
        </w:rPr>
        <w:t> </w:t>
      </w:r>
      <w:r>
        <w:rPr>
          <w:color w:val="131413"/>
        </w:rPr>
        <w:t>28</w:t>
      </w:r>
      <w:r>
        <w:rPr>
          <w:color w:val="131413"/>
          <w:spacing w:val="-5"/>
        </w:rPr>
        <w:t> </w:t>
      </w:r>
      <w:r>
        <w:rPr>
          <w:color w:val="131413"/>
        </w:rPr>
        <w:t>cm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ein</w:t>
      </w:r>
      <w:r>
        <w:rPr>
          <w:color w:val="131413"/>
          <w:spacing w:val="-5"/>
        </w:rPr>
        <w:t> </w:t>
      </w:r>
      <w:r>
        <w:rPr>
          <w:color w:val="131413"/>
        </w:rPr>
        <w:t>schmales</w:t>
      </w:r>
      <w:r>
        <w:rPr>
          <w:color w:val="131413"/>
          <w:spacing w:val="-4"/>
        </w:rPr>
        <w:t> </w:t>
      </w:r>
      <w:r>
        <w:rPr>
          <w:color w:val="131413"/>
        </w:rPr>
        <w:t>Seitenfach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Besteck und Serviette oder Miniaturen aus Glas und Porzellan.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722"/>
      </w:pPr>
      <w:r>
        <w:rPr>
          <w:color w:val="131413"/>
        </w:rPr>
        <w:t>Optional erhältliche Einsatzschalen im gleichen Design schaffen, über</w:t>
      </w:r>
      <w:r>
        <w:rPr>
          <w:color w:val="131413"/>
          <w:spacing w:val="-5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Besteckfach</w:t>
      </w:r>
      <w:r>
        <w:rPr>
          <w:color w:val="131413"/>
          <w:spacing w:val="-4"/>
        </w:rPr>
        <w:t> </w:t>
      </w:r>
      <w:r>
        <w:rPr>
          <w:color w:val="131413"/>
        </w:rPr>
        <w:t>platziert,</w:t>
      </w:r>
      <w:r>
        <w:rPr>
          <w:color w:val="131413"/>
          <w:spacing w:val="-5"/>
        </w:rPr>
        <w:t> </w:t>
      </w:r>
      <w:r>
        <w:rPr>
          <w:color w:val="131413"/>
        </w:rPr>
        <w:t>weiteren</w:t>
      </w:r>
      <w:r>
        <w:rPr>
          <w:color w:val="131413"/>
          <w:spacing w:val="-5"/>
        </w:rPr>
        <w:t> </w:t>
      </w:r>
      <w:r>
        <w:rPr>
          <w:color w:val="131413"/>
        </w:rPr>
        <w:t>Raum</w:t>
      </w:r>
      <w:r>
        <w:rPr>
          <w:color w:val="131413"/>
          <w:spacing w:val="-5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Beilagen,</w:t>
      </w:r>
      <w:r>
        <w:rPr>
          <w:color w:val="131413"/>
          <w:spacing w:val="-4"/>
        </w:rPr>
        <w:t> </w:t>
      </w:r>
      <w:r>
        <w:rPr>
          <w:color w:val="131413"/>
        </w:rPr>
        <w:t>Soßen oder Dips. Bis zu vier dieser Schalen finden bei Bedarf in einer Bento</w:t>
      </w:r>
      <w:r>
        <w:rPr>
          <w:color w:val="131413"/>
          <w:spacing w:val="-4"/>
        </w:rPr>
        <w:t> </w:t>
      </w:r>
      <w:r>
        <w:rPr>
          <w:color w:val="131413"/>
        </w:rPr>
        <w:t>Box</w:t>
      </w:r>
      <w:r>
        <w:rPr>
          <w:color w:val="131413"/>
          <w:spacing w:val="-4"/>
        </w:rPr>
        <w:t> </w:t>
      </w:r>
      <w:r>
        <w:rPr>
          <w:color w:val="131413"/>
        </w:rPr>
        <w:t>Platz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erzeugen,</w:t>
      </w:r>
      <w:r>
        <w:rPr>
          <w:color w:val="131413"/>
          <w:spacing w:val="-5"/>
        </w:rPr>
        <w:t> </w:t>
      </w:r>
      <w:r>
        <w:rPr>
          <w:color w:val="131413"/>
        </w:rPr>
        <w:t>bei</w:t>
      </w:r>
      <w:r>
        <w:rPr>
          <w:color w:val="131413"/>
          <w:spacing w:val="-5"/>
        </w:rPr>
        <w:t> </w:t>
      </w:r>
      <w:r>
        <w:rPr>
          <w:color w:val="131413"/>
        </w:rPr>
        <w:t>entsprechend</w:t>
      </w:r>
      <w:r>
        <w:rPr>
          <w:color w:val="131413"/>
          <w:spacing w:val="-5"/>
        </w:rPr>
        <w:t> </w:t>
      </w:r>
      <w:r>
        <w:rPr>
          <w:color w:val="131413"/>
        </w:rPr>
        <w:t>flachem</w:t>
      </w:r>
      <w:r>
        <w:rPr>
          <w:color w:val="131413"/>
          <w:spacing w:val="-4"/>
        </w:rPr>
        <w:t> </w:t>
      </w:r>
      <w:r>
        <w:rPr>
          <w:color w:val="131413"/>
        </w:rPr>
        <w:t>Inhalt</w:t>
      </w:r>
      <w:r>
        <w:rPr>
          <w:color w:val="131413"/>
          <w:spacing w:val="-4"/>
        </w:rPr>
        <w:t> </w:t>
      </w:r>
      <w:r>
        <w:rPr>
          <w:color w:val="131413"/>
        </w:rPr>
        <w:t>des Hauptfachs, eine zweite Ebene für noch mehr Flexibilität.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722"/>
      </w:pP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Vielseitigkeit</w:t>
      </w:r>
      <w:r>
        <w:rPr>
          <w:color w:val="131413"/>
          <w:spacing w:val="-5"/>
        </w:rPr>
        <w:t> </w:t>
      </w:r>
      <w:r>
        <w:rPr>
          <w:color w:val="131413"/>
        </w:rPr>
        <w:t>der</w:t>
      </w:r>
      <w:r>
        <w:rPr>
          <w:color w:val="131413"/>
          <w:spacing w:val="-5"/>
        </w:rPr>
        <w:t> </w:t>
      </w:r>
      <w:r>
        <w:rPr>
          <w:color w:val="131413"/>
        </w:rPr>
        <w:t>einzelnen</w:t>
      </w:r>
      <w:r>
        <w:rPr>
          <w:color w:val="131413"/>
          <w:spacing w:val="-5"/>
        </w:rPr>
        <w:t> </w:t>
      </w:r>
      <w:r>
        <w:rPr>
          <w:color w:val="131413"/>
        </w:rPr>
        <w:t>Bestandteile</w:t>
      </w:r>
      <w:r>
        <w:rPr>
          <w:color w:val="131413"/>
          <w:spacing w:val="-4"/>
        </w:rPr>
        <w:t> </w:t>
      </w:r>
      <w:r>
        <w:rPr>
          <w:color w:val="131413"/>
        </w:rPr>
        <w:t>zeigt</w:t>
      </w:r>
      <w:r>
        <w:rPr>
          <w:color w:val="131413"/>
          <w:spacing w:val="-4"/>
        </w:rPr>
        <w:t> </w:t>
      </w:r>
      <w:r>
        <w:rPr>
          <w:color w:val="131413"/>
        </w:rPr>
        <w:t>sich</w:t>
      </w:r>
      <w:r>
        <w:rPr>
          <w:color w:val="131413"/>
          <w:spacing w:val="-4"/>
        </w:rPr>
        <w:t> </w:t>
      </w:r>
      <w:r>
        <w:rPr>
          <w:color w:val="131413"/>
        </w:rPr>
        <w:t>auch</w:t>
      </w:r>
      <w:r>
        <w:rPr>
          <w:color w:val="131413"/>
          <w:spacing w:val="-5"/>
        </w:rPr>
        <w:t> </w:t>
      </w:r>
      <w:r>
        <w:rPr>
          <w:color w:val="131413"/>
        </w:rPr>
        <w:t>bei</w:t>
      </w:r>
      <w:r>
        <w:rPr>
          <w:color w:val="131413"/>
          <w:spacing w:val="-5"/>
        </w:rPr>
        <w:t> </w:t>
      </w:r>
      <w:r>
        <w:rPr>
          <w:color w:val="131413"/>
        </w:rPr>
        <w:t>der Abdeckung. Diese</w:t>
      </w:r>
      <w:r>
        <w:rPr>
          <w:color w:val="131413"/>
          <w:spacing w:val="-1"/>
        </w:rPr>
        <w:t> </w:t>
      </w:r>
      <w:r>
        <w:rPr>
          <w:color w:val="131413"/>
        </w:rPr>
        <w:t>hat</w:t>
      </w:r>
      <w:r>
        <w:rPr>
          <w:color w:val="131413"/>
          <w:spacing w:val="-1"/>
        </w:rPr>
        <w:t> </w:t>
      </w:r>
      <w:r>
        <w:rPr>
          <w:color w:val="131413"/>
        </w:rPr>
        <w:t>dekorativ</w:t>
      </w:r>
      <w:r>
        <w:rPr>
          <w:color w:val="131413"/>
          <w:spacing w:val="-1"/>
        </w:rPr>
        <w:t> </w:t>
      </w:r>
      <w:r>
        <w:rPr>
          <w:color w:val="131413"/>
        </w:rPr>
        <w:t>gestaltete</w:t>
      </w:r>
      <w:r>
        <w:rPr>
          <w:color w:val="131413"/>
          <w:spacing w:val="-1"/>
        </w:rPr>
        <w:t> </w:t>
      </w:r>
      <w:r>
        <w:rPr>
          <w:color w:val="131413"/>
        </w:rPr>
        <w:t>Lüftungsschlitze</w:t>
      </w:r>
      <w:r>
        <w:rPr>
          <w:color w:val="131413"/>
          <w:spacing w:val="-1"/>
        </w:rPr>
        <w:t> </w:t>
      </w:r>
      <w:r>
        <w:rPr>
          <w:color w:val="131413"/>
        </w:rPr>
        <w:t>um</w:t>
      </w:r>
      <w:r>
        <w:rPr>
          <w:color w:val="131413"/>
          <w:spacing w:val="-1"/>
        </w:rPr>
        <w:t> </w:t>
      </w:r>
      <w:r>
        <w:rPr>
          <w:color w:val="131413"/>
        </w:rPr>
        <w:t>bei heißen Speisen entstehenden Dampf abzuleiten. Dieser Deckel ist auch als Tablett nutzbar, die weniger fein strukturierte Innenseite wirkt dabei rutschhemmend.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722"/>
      </w:pPr>
      <w:r>
        <w:rPr>
          <w:color w:val="131413"/>
        </w:rPr>
        <w:t>Box, Einsatzschale und Deckel sind separat erhältlich und beliebig kombinierbar.</w:t>
      </w:r>
      <w:r>
        <w:rPr>
          <w:color w:val="131413"/>
          <w:spacing w:val="-8"/>
        </w:rPr>
        <w:t> </w:t>
      </w:r>
      <w:r>
        <w:rPr>
          <w:color w:val="131413"/>
        </w:rPr>
        <w:t>Dies</w:t>
      </w:r>
      <w:r>
        <w:rPr>
          <w:color w:val="131413"/>
          <w:spacing w:val="-8"/>
        </w:rPr>
        <w:t> </w:t>
      </w:r>
      <w:r>
        <w:rPr>
          <w:color w:val="131413"/>
        </w:rPr>
        <w:t>ermöglicht</w:t>
      </w:r>
      <w:r>
        <w:rPr>
          <w:color w:val="131413"/>
          <w:spacing w:val="-8"/>
        </w:rPr>
        <w:t> </w:t>
      </w:r>
      <w:r>
        <w:rPr>
          <w:color w:val="131413"/>
        </w:rPr>
        <w:t>dem</w:t>
      </w:r>
      <w:r>
        <w:rPr>
          <w:color w:val="131413"/>
          <w:spacing w:val="-8"/>
        </w:rPr>
        <w:t> </w:t>
      </w:r>
      <w:r>
        <w:rPr>
          <w:color w:val="131413"/>
        </w:rPr>
        <w:t>Gastronomen</w:t>
      </w:r>
      <w:r>
        <w:rPr>
          <w:color w:val="131413"/>
          <w:spacing w:val="-7"/>
        </w:rPr>
        <w:t> </w:t>
      </w:r>
      <w:r>
        <w:rPr>
          <w:color w:val="131413"/>
        </w:rPr>
        <w:t>die</w:t>
      </w:r>
      <w:r>
        <w:rPr>
          <w:color w:val="131413"/>
          <w:spacing w:val="-16"/>
        </w:rPr>
        <w:t> </w:t>
      </w:r>
      <w:r>
        <w:rPr>
          <w:color w:val="131413"/>
        </w:rPr>
        <w:t>Anpassung</w:t>
      </w:r>
      <w:r>
        <w:rPr>
          <w:color w:val="131413"/>
          <w:spacing w:val="-6"/>
        </w:rPr>
        <w:t> </w:t>
      </w:r>
      <w:r>
        <w:rPr>
          <w:color w:val="131413"/>
        </w:rPr>
        <w:t>an den eigenen Bedarf und einen optimierten Nachkauf.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7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149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2022-04-06T16:20:46Z</dcterms:created>
  <dcterms:modified xsi:type="dcterms:W3CDTF">2022-04-06T16:20:46Z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2022-04-06T00:00:00Z</vt:filetime>
  </property>
</Properties>
</file>