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8469;top:5498;width:1914;height:2490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id="docshapegroup4" coordorigin="7803,8138" coordsize="3258,2849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157;width:3248;height:2825" id="docshape6" coordorigin="7808,8157" coordsize="3248,2825" path="m7921,8157l7877,8166,7841,8190,7817,8226,7808,8270,7808,10868,7817,10912,7841,10948,7877,10973,7921,10982,10942,10982,10986,10973,11022,10948,11046,10912,11055,10868,11055,8270,11046,8226,11022,8190,10986,8166,10942,8157,7921,8157xe" filled="false" stroked="true" strokeweight=".5pt" strokecolor="#989999">
              <v:path arrowok="t"/>
              <v:stroke dashstyle="solid"/>
            </v:shape>
            <v:shape style="position:absolute;left:7807;top:8142;width:3248;height:2586" type="#_x0000_t75" id="docshape7" stroked="false">
              <v:imagedata r:id="rId6" o:title=""/>
            </v:shape>
            <v:shape style="position:absolute;left:7807;top:8142;width:3248;height:2825" id="docshape8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176" id="docshapegroup9" coordorigin="7790,2238" coordsize="3273,2834">
            <v:shape style="position:absolute;left:8211;top:2420;width:2339;height:2647" type="#_x0000_t75" id="docshape10" stroked="false">
              <v:imagedata r:id="rId7" o:title=""/>
            </v:shape>
            <v:shape style="position:absolute;left:7795;top:2243;width:3263;height:2824" id="docshape11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2" coordorigin="9587,15048" coordsize="1469,932">
            <v:shape style="position:absolute;left:9854;top:15047;width:1167;height:932" id="docshape13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4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5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6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Teller</w:t>
      </w:r>
      <w:r>
        <w:rPr>
          <w:color w:val="131413"/>
          <w:spacing w:val="-10"/>
          <w:u w:val="thick" w:color="131413"/>
        </w:rPr>
        <w:t> </w:t>
      </w:r>
      <w:r>
        <w:rPr>
          <w:color w:val="131413"/>
          <w:u w:val="thick" w:color="131413"/>
        </w:rPr>
        <w:t>und</w:t>
      </w:r>
      <w:r>
        <w:rPr>
          <w:color w:val="131413"/>
          <w:spacing w:val="-10"/>
          <w:u w:val="thick" w:color="131413"/>
        </w:rPr>
        <w:t> </w:t>
      </w:r>
      <w:r>
        <w:rPr>
          <w:color w:val="131413"/>
          <w:u w:val="thick" w:color="131413"/>
        </w:rPr>
        <w:t>Schalen</w:t>
      </w:r>
      <w:r>
        <w:rPr>
          <w:color w:val="131413"/>
          <w:spacing w:val="-9"/>
          <w:u w:val="thick" w:color="131413"/>
        </w:rPr>
        <w:t> </w:t>
      </w:r>
      <w:r>
        <w:rPr>
          <w:color w:val="131413"/>
          <w:u w:val="thick" w:color="131413"/>
        </w:rPr>
        <w:t>aus</w:t>
      </w:r>
      <w:r>
        <w:rPr>
          <w:color w:val="131413"/>
          <w:spacing w:val="-10"/>
          <w:u w:val="thick" w:color="131413"/>
        </w:rPr>
        <w:t> </w:t>
      </w:r>
      <w:r>
        <w:rPr>
          <w:color w:val="131413"/>
          <w:u w:val="thick" w:color="131413"/>
        </w:rPr>
        <w:t>Glas:</w:t>
      </w:r>
      <w:r>
        <w:rPr>
          <w:color w:val="131413"/>
          <w:spacing w:val="-8"/>
          <w:u w:val="thick" w:color="131413"/>
        </w:rPr>
        <w:t> </w:t>
      </w:r>
      <w:r>
        <w:rPr>
          <w:color w:val="131413"/>
          <w:spacing w:val="-2"/>
          <w:u w:val="thick" w:color="131413"/>
        </w:rPr>
        <w:t>„Unique“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3100"/>
      </w:pPr>
      <w:r>
        <w:rPr>
          <w:color w:val="131413"/>
        </w:rPr>
        <w:t>Die Teller und Schalen der Serie „Unique“ bestehen aus klarem Glas,</w:t>
      </w:r>
      <w:r>
        <w:rPr>
          <w:color w:val="131413"/>
          <w:spacing w:val="-4"/>
        </w:rPr>
        <w:t> </w:t>
      </w:r>
      <w:r>
        <w:rPr>
          <w:color w:val="131413"/>
        </w:rPr>
        <w:t>dem</w:t>
      </w:r>
      <w:r>
        <w:rPr>
          <w:color w:val="131413"/>
          <w:spacing w:val="-5"/>
        </w:rPr>
        <w:t> </w:t>
      </w:r>
      <w:r>
        <w:rPr>
          <w:color w:val="131413"/>
        </w:rPr>
        <w:t>durch</w:t>
      </w:r>
      <w:r>
        <w:rPr>
          <w:color w:val="131413"/>
          <w:spacing w:val="-5"/>
        </w:rPr>
        <w:t> </w:t>
      </w:r>
      <w:r>
        <w:rPr>
          <w:color w:val="131413"/>
        </w:rPr>
        <w:t>die</w:t>
      </w:r>
      <w:r>
        <w:rPr>
          <w:color w:val="131413"/>
          <w:spacing w:val="-5"/>
        </w:rPr>
        <w:t> </w:t>
      </w:r>
      <w:r>
        <w:rPr>
          <w:color w:val="131413"/>
        </w:rPr>
        <w:t>Zugabe</w:t>
      </w:r>
      <w:r>
        <w:rPr>
          <w:color w:val="131413"/>
          <w:spacing w:val="-4"/>
        </w:rPr>
        <w:t> </w:t>
      </w:r>
      <w:r>
        <w:rPr>
          <w:color w:val="131413"/>
        </w:rPr>
        <w:t>weißer</w:t>
      </w:r>
      <w:r>
        <w:rPr>
          <w:color w:val="131413"/>
          <w:spacing w:val="-5"/>
        </w:rPr>
        <w:t> </w:t>
      </w:r>
      <w:r>
        <w:rPr>
          <w:color w:val="131413"/>
        </w:rPr>
        <w:t>Glasmasse</w:t>
      </w:r>
      <w:r>
        <w:rPr>
          <w:color w:val="131413"/>
          <w:spacing w:val="-4"/>
        </w:rPr>
        <w:t> </w:t>
      </w:r>
      <w:r>
        <w:rPr>
          <w:color w:val="131413"/>
        </w:rPr>
        <w:t>ein</w:t>
      </w:r>
      <w:r>
        <w:rPr>
          <w:color w:val="131413"/>
          <w:spacing w:val="-5"/>
        </w:rPr>
        <w:t> </w:t>
      </w:r>
      <w:r>
        <w:rPr>
          <w:color w:val="131413"/>
        </w:rPr>
        <w:t>einzigartiger Charakter verliehen wird. Es entstehen individuelle Schlieren und Verwirbelungen, die sich zu hochinteressanten Mustern</w:t>
      </w:r>
    </w:p>
    <w:p>
      <w:pPr>
        <w:pStyle w:val="BodyText"/>
        <w:spacing w:line="266" w:lineRule="auto"/>
        <w:ind w:left="110" w:right="2478"/>
      </w:pPr>
      <w:r>
        <w:rPr>
          <w:color w:val="131413"/>
        </w:rPr>
        <w:t>zusammenfügen.</w:t>
      </w:r>
      <w:r>
        <w:rPr>
          <w:color w:val="131413"/>
          <w:spacing w:val="-10"/>
        </w:rPr>
        <w:t> </w:t>
      </w:r>
      <w:r>
        <w:rPr>
          <w:color w:val="131413"/>
        </w:rPr>
        <w:t>Die</w:t>
      </w:r>
      <w:r>
        <w:rPr>
          <w:color w:val="131413"/>
          <w:spacing w:val="-9"/>
        </w:rPr>
        <w:t> </w:t>
      </w:r>
      <w:r>
        <w:rPr>
          <w:color w:val="131413"/>
        </w:rPr>
        <w:t>Unterseite</w:t>
      </w:r>
      <w:r>
        <w:rPr>
          <w:color w:val="131413"/>
          <w:spacing w:val="-9"/>
        </w:rPr>
        <w:t> </w:t>
      </w:r>
      <w:r>
        <w:rPr>
          <w:color w:val="131413"/>
        </w:rPr>
        <w:t>der</w:t>
      </w:r>
      <w:r>
        <w:rPr>
          <w:color w:val="131413"/>
          <w:spacing w:val="-11"/>
        </w:rPr>
        <w:t> </w:t>
      </w:r>
      <w:r>
        <w:rPr>
          <w:color w:val="131413"/>
        </w:rPr>
        <w:t>Teller</w:t>
      </w:r>
      <w:r>
        <w:rPr>
          <w:color w:val="131413"/>
          <w:spacing w:val="-9"/>
        </w:rPr>
        <w:t> </w:t>
      </w:r>
      <w:r>
        <w:rPr>
          <w:color w:val="131413"/>
        </w:rPr>
        <w:t>sowie</w:t>
      </w:r>
      <w:r>
        <w:rPr>
          <w:color w:val="131413"/>
          <w:spacing w:val="-8"/>
        </w:rPr>
        <w:t> </w:t>
      </w:r>
      <w:r>
        <w:rPr>
          <w:color w:val="131413"/>
        </w:rPr>
        <w:t>die</w:t>
      </w:r>
      <w:r>
        <w:rPr>
          <w:color w:val="131413"/>
          <w:spacing w:val="-16"/>
        </w:rPr>
        <w:t> </w:t>
      </w:r>
      <w:r>
        <w:rPr>
          <w:color w:val="131413"/>
        </w:rPr>
        <w:t>Außenseite</w:t>
      </w:r>
      <w:r>
        <w:rPr>
          <w:color w:val="131413"/>
          <w:spacing w:val="-7"/>
        </w:rPr>
        <w:t> </w:t>
      </w:r>
      <w:r>
        <w:rPr>
          <w:color w:val="131413"/>
        </w:rPr>
        <w:t>der Schalen sind gestrahlt, was eine satinierte Optik und angenehme Haptik erzeugt.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6" w:lineRule="auto"/>
        <w:ind w:left="110" w:right="2478"/>
      </w:pPr>
      <w:r>
        <w:rPr>
          <w:color w:val="131413"/>
        </w:rPr>
        <w:t>„Unique“</w:t>
      </w:r>
      <w:r>
        <w:rPr>
          <w:color w:val="131413"/>
          <w:spacing w:val="-3"/>
        </w:rPr>
        <w:t> </w:t>
      </w:r>
      <w:r>
        <w:rPr>
          <w:color w:val="131413"/>
        </w:rPr>
        <w:t>erweist</w:t>
      </w:r>
      <w:r>
        <w:rPr>
          <w:color w:val="131413"/>
          <w:spacing w:val="-4"/>
        </w:rPr>
        <w:t> </w:t>
      </w:r>
      <w:r>
        <w:rPr>
          <w:color w:val="131413"/>
        </w:rPr>
        <w:t>sich</w:t>
      </w:r>
      <w:r>
        <w:rPr>
          <w:color w:val="131413"/>
          <w:spacing w:val="-3"/>
        </w:rPr>
        <w:t> </w:t>
      </w:r>
      <w:r>
        <w:rPr>
          <w:color w:val="131413"/>
        </w:rPr>
        <w:t>in</w:t>
      </w:r>
      <w:r>
        <w:rPr>
          <w:color w:val="131413"/>
          <w:spacing w:val="-4"/>
        </w:rPr>
        <w:t> </w:t>
      </w:r>
      <w:r>
        <w:rPr>
          <w:color w:val="131413"/>
        </w:rPr>
        <w:t>Form</w:t>
      </w:r>
      <w:r>
        <w:rPr>
          <w:color w:val="131413"/>
          <w:spacing w:val="-3"/>
        </w:rPr>
        <w:t> </w:t>
      </w:r>
      <w:r>
        <w:rPr>
          <w:color w:val="131413"/>
        </w:rPr>
        <w:t>und</w:t>
      </w:r>
      <w:r>
        <w:rPr>
          <w:color w:val="131413"/>
          <w:spacing w:val="-4"/>
        </w:rPr>
        <w:t> </w:t>
      </w:r>
      <w:r>
        <w:rPr>
          <w:color w:val="131413"/>
        </w:rPr>
        <w:t>Dekor</w:t>
      </w:r>
      <w:r>
        <w:rPr>
          <w:color w:val="131413"/>
          <w:spacing w:val="-4"/>
        </w:rPr>
        <w:t> </w:t>
      </w:r>
      <w:r>
        <w:rPr>
          <w:color w:val="131413"/>
        </w:rPr>
        <w:t>als</w:t>
      </w:r>
      <w:r>
        <w:rPr>
          <w:color w:val="131413"/>
          <w:spacing w:val="-4"/>
        </w:rPr>
        <w:t> </w:t>
      </w:r>
      <w:r>
        <w:rPr>
          <w:color w:val="131413"/>
        </w:rPr>
        <w:t>echtes</w:t>
      </w:r>
      <w:r>
        <w:rPr>
          <w:color w:val="131413"/>
          <w:spacing w:val="-4"/>
        </w:rPr>
        <w:t> </w:t>
      </w:r>
      <w:r>
        <w:rPr>
          <w:color w:val="131413"/>
        </w:rPr>
        <w:t>Gegenstück</w:t>
      </w:r>
      <w:r>
        <w:rPr>
          <w:color w:val="131413"/>
          <w:spacing w:val="-3"/>
        </w:rPr>
        <w:t> </w:t>
      </w:r>
      <w:r>
        <w:rPr>
          <w:color w:val="131413"/>
        </w:rPr>
        <w:t>zum uniformen Charakter industriell hergestellter Massenware und zeigt sich einzigartig wie seine Nutzer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819"/>
      </w:pPr>
      <w:r>
        <w:rPr>
          <w:color w:val="131413"/>
        </w:rPr>
        <w:t>„Unique“ wird im Schleuderverfahren gefertigt. Diese Herstellungsmethode bringt neben dem individuellen Dekor mit sich,</w:t>
      </w:r>
      <w:r>
        <w:rPr>
          <w:color w:val="131413"/>
          <w:spacing w:val="-4"/>
        </w:rPr>
        <w:t> </w:t>
      </w:r>
      <w:r>
        <w:rPr>
          <w:color w:val="131413"/>
        </w:rPr>
        <w:t>dass</w:t>
      </w:r>
      <w:r>
        <w:rPr>
          <w:color w:val="131413"/>
          <w:spacing w:val="-5"/>
        </w:rPr>
        <w:t> </w:t>
      </w:r>
      <w:r>
        <w:rPr>
          <w:color w:val="131413"/>
        </w:rPr>
        <w:t>Form,</w:t>
      </w:r>
      <w:r>
        <w:rPr>
          <w:color w:val="131413"/>
          <w:spacing w:val="-4"/>
        </w:rPr>
        <w:t> </w:t>
      </w:r>
      <w:r>
        <w:rPr>
          <w:color w:val="131413"/>
        </w:rPr>
        <w:t>Stärke</w:t>
      </w:r>
      <w:r>
        <w:rPr>
          <w:color w:val="131413"/>
          <w:spacing w:val="-4"/>
        </w:rPr>
        <w:t> </w:t>
      </w:r>
      <w:r>
        <w:rPr>
          <w:color w:val="131413"/>
        </w:rPr>
        <w:t>und</w:t>
      </w:r>
      <w:r>
        <w:rPr>
          <w:color w:val="131413"/>
          <w:spacing w:val="-5"/>
        </w:rPr>
        <w:t> </w:t>
      </w:r>
      <w:r>
        <w:rPr>
          <w:color w:val="131413"/>
        </w:rPr>
        <w:t>Größe</w:t>
      </w:r>
      <w:r>
        <w:rPr>
          <w:color w:val="131413"/>
          <w:spacing w:val="-4"/>
        </w:rPr>
        <w:t> </w:t>
      </w:r>
      <w:r>
        <w:rPr>
          <w:color w:val="131413"/>
        </w:rPr>
        <w:t>der</w:t>
      </w:r>
      <w:r>
        <w:rPr>
          <w:color w:val="131413"/>
          <w:spacing w:val="-16"/>
        </w:rPr>
        <w:t> </w:t>
      </w:r>
      <w:r>
        <w:rPr>
          <w:color w:val="131413"/>
        </w:rPr>
        <w:t>Artikel</w:t>
      </w:r>
      <w:r>
        <w:rPr>
          <w:color w:val="131413"/>
          <w:spacing w:val="-3"/>
        </w:rPr>
        <w:t> </w:t>
      </w:r>
      <w:r>
        <w:rPr>
          <w:color w:val="131413"/>
        </w:rPr>
        <w:t>leicht</w:t>
      </w:r>
      <w:r>
        <w:rPr>
          <w:color w:val="131413"/>
          <w:spacing w:val="-5"/>
        </w:rPr>
        <w:t> </w:t>
      </w:r>
      <w:r>
        <w:rPr>
          <w:color w:val="131413"/>
        </w:rPr>
        <w:t>variieren.</w:t>
      </w:r>
      <w:r>
        <w:rPr>
          <w:color w:val="131413"/>
          <w:spacing w:val="-15"/>
        </w:rPr>
        <w:t> </w:t>
      </w:r>
      <w:r>
        <w:rPr>
          <w:color w:val="131413"/>
        </w:rPr>
        <w:t>Auch vereinzelte Lufteinschlüsse sind möglich. Gerade dies macht den besonderen Reiz dieser Unikate aus.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0"/>
      </w:pPr>
      <w:hyperlink r:id="rId8">
        <w:r>
          <w:rPr>
            <w:color w:val="131413"/>
            <w:spacing w:val="-2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before="94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34009pt;width:413.9pt;height:.1pt;mso-position-horizontal-relative:page;mso-position-vertical-relative:paragraph;z-index:-15728640;mso-wrap-distance-left:0;mso-wrap-distance-right:0" id="docshape17" coordorigin="850,315" coordsize="8278,0" path="m9128,315l850,315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03/2022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Himmelkron</w:t>
      </w:r>
      <w:r>
        <w:rPr>
          <w:color w:val="313130"/>
          <w:spacing w:val="51"/>
          <w:sz w:val="16"/>
        </w:rPr>
        <w:t>  </w:t>
      </w:r>
      <w:r>
        <w:rPr>
          <w:color w:val="313130"/>
          <w:sz w:val="16"/>
        </w:rPr>
        <w:t>•</w:t>
      </w:r>
      <w:r>
        <w:rPr>
          <w:color w:val="313130"/>
          <w:spacing w:val="52"/>
          <w:sz w:val="16"/>
        </w:rPr>
        <w:t> 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> </w:t>
      </w:r>
      <w:hyperlink r:id="rId9">
        <w:r>
          <w:rPr>
            <w:color w:val="313130"/>
            <w:spacing w:val="-2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59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1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2517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2022-04-06T15:07:36Z</dcterms:created>
  <dcterms:modified xsi:type="dcterms:W3CDTF">2022-04-06T15:07:36Z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2022-04-06T00:00:00Z</vt:filetime>
  </property>
</Properties>
</file>