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790;top:5206;width:3248;height:2781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07;top:8142;width:3248;height:2825" id="docshape7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403;width:3248;height:2425" type="#_x0000_t75" id="docshape8" stroked="false">
              <v:imagedata r:id="rId6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1.75pt;mso-position-horizontal-relative:page;mso-position-vertical-relative:page;z-index:15730176" id="docshapegroup10" coordorigin="7785,11088" coordsize="3258,2835">
            <v:shape style="position:absolute;left:7795;top:11093;width:3243;height:2825" type="#_x0000_t75" id="docshape11" stroked="false">
              <v:imagedata r:id="rId7" o:title=""/>
            </v:shape>
            <v:shape style="position:absolute;left:7790;top:11093;width:3248;height:2825" id="docshape12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3" coordorigin="7790,2238" coordsize="3273,2834">
            <v:shape style="position:absolute;left:7795;top:2530;width:3264;height:2537" type="#_x0000_t75" id="docshape14" stroked="false">
              <v:imagedata r:id="rId8" o:title=""/>
            </v:shape>
            <v:shape style="position:absolute;left:7795;top:2243;width:3263;height:2824" id="docshape15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6" coordorigin="9587,15048" coordsize="1469,932">
            <v:shape style="position:absolute;left:9854;top:15047;width:1167;height:932" id="docshape17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8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9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20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„Solid“</w:t>
      </w:r>
      <w:r>
        <w:rPr>
          <w:color w:val="131413"/>
          <w:spacing w:val="-5"/>
          <w:u w:val="thick" w:color="131413"/>
        </w:rPr>
        <w:t> </w:t>
      </w:r>
      <w:r>
        <w:rPr>
          <w:color w:val="131413"/>
          <w:u w:val="thick" w:color="131413"/>
        </w:rPr>
        <w:t>–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exklusive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Schneidbretter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und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spacing w:val="-2"/>
          <w:u w:val="thick" w:color="131413"/>
        </w:rPr>
        <w:t>mehr!</w:t>
      </w:r>
    </w:p>
    <w:p>
      <w:pPr>
        <w:pStyle w:val="BodyText"/>
        <w:spacing w:before="6"/>
        <w:ind w:left="2058" w:right="1119"/>
        <w:jc w:val="center"/>
      </w:pPr>
      <w:r>
        <w:rPr>
          <w:color w:val="131413"/>
        </w:rPr>
        <w:t>Showkochen</w:t>
      </w:r>
      <w:r>
        <w:rPr>
          <w:color w:val="131413"/>
          <w:spacing w:val="-2"/>
        </w:rPr>
        <w:t> </w:t>
      </w:r>
      <w:r>
        <w:rPr>
          <w:color w:val="131413"/>
        </w:rPr>
        <w:t>liegt</w:t>
      </w:r>
      <w:r>
        <w:rPr>
          <w:color w:val="131413"/>
          <w:spacing w:val="-3"/>
        </w:rPr>
        <w:t> </w:t>
      </w:r>
      <w:r>
        <w:rPr>
          <w:color w:val="131413"/>
        </w:rPr>
        <w:t>im</w:t>
      </w:r>
      <w:r>
        <w:rPr>
          <w:color w:val="131413"/>
          <w:spacing w:val="-5"/>
        </w:rPr>
        <w:t> </w:t>
      </w:r>
      <w:r>
        <w:rPr>
          <w:color w:val="131413"/>
          <w:spacing w:val="-2"/>
        </w:rPr>
        <w:t>Trend!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3"/>
        <w:ind w:left="110"/>
      </w:pPr>
      <w:r>
        <w:rPr>
          <w:color w:val="131413"/>
        </w:rPr>
        <w:t>Ob</w:t>
      </w:r>
      <w:r>
        <w:rPr>
          <w:color w:val="131413"/>
          <w:spacing w:val="-7"/>
        </w:rPr>
        <w:t> </w:t>
      </w:r>
      <w:r>
        <w:rPr>
          <w:color w:val="131413"/>
        </w:rPr>
        <w:t>beim</w:t>
      </w:r>
      <w:r>
        <w:rPr>
          <w:color w:val="131413"/>
          <w:spacing w:val="-8"/>
        </w:rPr>
        <w:t> </w:t>
      </w:r>
      <w:r>
        <w:rPr>
          <w:color w:val="131413"/>
        </w:rPr>
        <w:t>Catering,</w:t>
      </w:r>
      <w:r>
        <w:rPr>
          <w:color w:val="131413"/>
          <w:spacing w:val="-8"/>
        </w:rPr>
        <w:t> </w:t>
      </w:r>
      <w:r>
        <w:rPr>
          <w:color w:val="131413"/>
        </w:rPr>
        <w:t>auf</w:t>
      </w:r>
      <w:r>
        <w:rPr>
          <w:color w:val="131413"/>
          <w:spacing w:val="-8"/>
        </w:rPr>
        <w:t> </w:t>
      </w:r>
      <w:r>
        <w:rPr>
          <w:color w:val="131413"/>
        </w:rPr>
        <w:t>Veranstaltungen</w:t>
      </w:r>
      <w:r>
        <w:rPr>
          <w:color w:val="131413"/>
          <w:spacing w:val="-7"/>
        </w:rPr>
        <w:t> </w:t>
      </w:r>
      <w:r>
        <w:rPr>
          <w:color w:val="131413"/>
        </w:rPr>
        <w:t>oder</w:t>
      </w:r>
      <w:r>
        <w:rPr>
          <w:color w:val="131413"/>
          <w:spacing w:val="-8"/>
        </w:rPr>
        <w:t> </w:t>
      </w:r>
      <w:r>
        <w:rPr>
          <w:color w:val="131413"/>
        </w:rPr>
        <w:t>am</w:t>
      </w:r>
      <w:r>
        <w:rPr>
          <w:color w:val="131413"/>
          <w:spacing w:val="-8"/>
        </w:rPr>
        <w:t> </w:t>
      </w:r>
      <w:r>
        <w:rPr>
          <w:color w:val="131413"/>
        </w:rPr>
        <w:t>hoteleigenen</w:t>
      </w:r>
      <w:r>
        <w:rPr>
          <w:color w:val="131413"/>
          <w:spacing w:val="-7"/>
        </w:rPr>
        <w:t> </w:t>
      </w:r>
      <w:r>
        <w:rPr>
          <w:color w:val="131413"/>
          <w:spacing w:val="-2"/>
        </w:rPr>
        <w:t>Buffet</w:t>
      </w:r>
    </w:p>
    <w:p>
      <w:pPr>
        <w:pStyle w:val="BodyText"/>
        <w:spacing w:line="266" w:lineRule="auto" w:before="27"/>
        <w:ind w:left="110" w:right="2442"/>
      </w:pPr>
      <w:r>
        <w:rPr>
          <w:color w:val="131413"/>
        </w:rPr>
        <w:t>–</w:t>
      </w:r>
      <w:r>
        <w:rPr>
          <w:color w:val="131413"/>
          <w:spacing w:val="-5"/>
        </w:rPr>
        <w:t> </w:t>
      </w:r>
      <w:r>
        <w:rPr>
          <w:color w:val="131413"/>
        </w:rPr>
        <w:t>die</w:t>
      </w:r>
      <w:r>
        <w:rPr>
          <w:color w:val="131413"/>
          <w:spacing w:val="-5"/>
        </w:rPr>
        <w:t> </w:t>
      </w:r>
      <w:r>
        <w:rPr>
          <w:color w:val="131413"/>
        </w:rPr>
        <w:t>Schneidbretter</w:t>
      </w:r>
      <w:r>
        <w:rPr>
          <w:color w:val="131413"/>
          <w:spacing w:val="-4"/>
        </w:rPr>
        <w:t> </w:t>
      </w:r>
      <w:r>
        <w:rPr>
          <w:color w:val="131413"/>
        </w:rPr>
        <w:t>von</w:t>
      </w:r>
      <w:r>
        <w:rPr>
          <w:color w:val="131413"/>
          <w:spacing w:val="-4"/>
        </w:rPr>
        <w:t> </w:t>
      </w:r>
      <w:r>
        <w:rPr>
          <w:color w:val="131413"/>
        </w:rPr>
        <w:t>Zieher</w:t>
      </w:r>
      <w:r>
        <w:rPr>
          <w:color w:val="131413"/>
          <w:spacing w:val="-4"/>
        </w:rPr>
        <w:t> </w:t>
      </w:r>
      <w:r>
        <w:rPr>
          <w:color w:val="131413"/>
        </w:rPr>
        <w:t>bieten</w:t>
      </w:r>
      <w:r>
        <w:rPr>
          <w:color w:val="131413"/>
          <w:spacing w:val="-5"/>
        </w:rPr>
        <w:t> </w:t>
      </w:r>
      <w:r>
        <w:rPr>
          <w:color w:val="131413"/>
        </w:rPr>
        <w:t>eine</w:t>
      </w:r>
      <w:r>
        <w:rPr>
          <w:color w:val="131413"/>
          <w:spacing w:val="-5"/>
        </w:rPr>
        <w:t> </w:t>
      </w:r>
      <w:r>
        <w:rPr>
          <w:color w:val="131413"/>
        </w:rPr>
        <w:t>ansprechende</w:t>
      </w:r>
      <w:r>
        <w:rPr>
          <w:color w:val="131413"/>
          <w:spacing w:val="-5"/>
        </w:rPr>
        <w:t> </w:t>
      </w:r>
      <w:r>
        <w:rPr>
          <w:color w:val="131413"/>
        </w:rPr>
        <w:t>Optik</w:t>
      </w:r>
      <w:r>
        <w:rPr>
          <w:color w:val="131413"/>
          <w:spacing w:val="-4"/>
        </w:rPr>
        <w:t> </w:t>
      </w:r>
      <w:r>
        <w:rPr>
          <w:color w:val="131413"/>
        </w:rPr>
        <w:t>und hohe Funktionalität. Durch passende Brücken, bei welchen Schalen eingehängt oder aufgestellt werden können, ist alles geordnet und griffbereit für die Arbeit hinter dem Buffet.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3582"/>
      </w:pPr>
      <w:r>
        <w:rPr>
          <w:color w:val="131413"/>
        </w:rPr>
        <w:t>Die</w:t>
      </w:r>
      <w:r>
        <w:rPr>
          <w:color w:val="131413"/>
          <w:spacing w:val="-7"/>
        </w:rPr>
        <w:t> </w:t>
      </w:r>
      <w:r>
        <w:rPr>
          <w:color w:val="131413"/>
        </w:rPr>
        <w:t>Dimensionen</w:t>
      </w:r>
      <w:r>
        <w:rPr>
          <w:color w:val="131413"/>
          <w:spacing w:val="-7"/>
        </w:rPr>
        <w:t> </w:t>
      </w:r>
      <w:r>
        <w:rPr>
          <w:color w:val="131413"/>
        </w:rPr>
        <w:t>der</w:t>
      </w:r>
      <w:r>
        <w:rPr>
          <w:color w:val="131413"/>
          <w:spacing w:val="-7"/>
        </w:rPr>
        <w:t> </w:t>
      </w:r>
      <w:r>
        <w:rPr>
          <w:color w:val="131413"/>
        </w:rPr>
        <w:t>Schneidbretter</w:t>
      </w:r>
      <w:r>
        <w:rPr>
          <w:color w:val="131413"/>
          <w:spacing w:val="-6"/>
        </w:rPr>
        <w:t> </w:t>
      </w:r>
      <w:r>
        <w:rPr>
          <w:color w:val="131413"/>
        </w:rPr>
        <w:t>und</w:t>
      </w:r>
      <w:r>
        <w:rPr>
          <w:color w:val="131413"/>
          <w:spacing w:val="-7"/>
        </w:rPr>
        <w:t> </w:t>
      </w:r>
      <w:r>
        <w:rPr>
          <w:color w:val="131413"/>
        </w:rPr>
        <w:t>Brücken</w:t>
      </w:r>
      <w:r>
        <w:rPr>
          <w:color w:val="131413"/>
          <w:spacing w:val="-6"/>
        </w:rPr>
        <w:t> </w:t>
      </w:r>
      <w:r>
        <w:rPr>
          <w:color w:val="131413"/>
        </w:rPr>
        <w:t>wurden so gewählt, dass bis zu zwei Brücken und zwei Bretter in</w:t>
      </w:r>
    </w:p>
    <w:p>
      <w:pPr>
        <w:pStyle w:val="BodyText"/>
        <w:spacing w:line="266" w:lineRule="auto"/>
        <w:ind w:left="110" w:right="2928"/>
      </w:pPr>
      <w:r>
        <w:rPr>
          <w:color w:val="131413"/>
        </w:rPr>
        <w:t>handelsübliche Transportboxen im Format 60 x 40 cm passen. Dies</w:t>
      </w:r>
      <w:r>
        <w:rPr>
          <w:color w:val="131413"/>
          <w:spacing w:val="-7"/>
        </w:rPr>
        <w:t> </w:t>
      </w:r>
      <w:r>
        <w:rPr>
          <w:color w:val="131413"/>
        </w:rPr>
        <w:t>erleichtert</w:t>
      </w:r>
      <w:r>
        <w:rPr>
          <w:color w:val="131413"/>
          <w:spacing w:val="-6"/>
        </w:rPr>
        <w:t> </w:t>
      </w:r>
      <w:r>
        <w:rPr>
          <w:color w:val="131413"/>
        </w:rPr>
        <w:t>die</w:t>
      </w:r>
      <w:r>
        <w:rPr>
          <w:color w:val="131413"/>
          <w:spacing w:val="-16"/>
        </w:rPr>
        <w:t> </w:t>
      </w:r>
      <w:r>
        <w:rPr>
          <w:color w:val="131413"/>
        </w:rPr>
        <w:t>Aufbewahrung</w:t>
      </w:r>
      <w:r>
        <w:rPr>
          <w:color w:val="131413"/>
          <w:spacing w:val="-5"/>
        </w:rPr>
        <w:t> </w:t>
      </w:r>
      <w:r>
        <w:rPr>
          <w:color w:val="131413"/>
        </w:rPr>
        <w:t>oder</w:t>
      </w:r>
      <w:r>
        <w:rPr>
          <w:color w:val="131413"/>
          <w:spacing w:val="-6"/>
        </w:rPr>
        <w:t> </w:t>
      </w:r>
      <w:r>
        <w:rPr>
          <w:color w:val="131413"/>
        </w:rPr>
        <w:t>den</w:t>
      </w:r>
      <w:r>
        <w:rPr>
          <w:color w:val="131413"/>
          <w:spacing w:val="-9"/>
        </w:rPr>
        <w:t> </w:t>
      </w:r>
      <w:r>
        <w:rPr>
          <w:color w:val="131413"/>
        </w:rPr>
        <w:t>Transport</w:t>
      </w:r>
      <w:r>
        <w:rPr>
          <w:color w:val="131413"/>
          <w:spacing w:val="-5"/>
        </w:rPr>
        <w:t> </w:t>
      </w:r>
      <w:r>
        <w:rPr>
          <w:color w:val="131413"/>
        </w:rPr>
        <w:t>im</w:t>
      </w:r>
      <w:r>
        <w:rPr>
          <w:color w:val="131413"/>
          <w:spacing w:val="-6"/>
        </w:rPr>
        <w:t> </w:t>
      </w:r>
      <w:r>
        <w:rPr>
          <w:color w:val="131413"/>
        </w:rPr>
        <w:t>täglichen </w:t>
      </w:r>
      <w:r>
        <w:rPr>
          <w:color w:val="131413"/>
          <w:spacing w:val="-2"/>
        </w:rPr>
        <w:t>Catering-Einsatz.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442"/>
      </w:pPr>
      <w:r>
        <w:rPr>
          <w:color w:val="131413"/>
        </w:rPr>
        <w:t>Neben</w:t>
      </w:r>
      <w:r>
        <w:rPr>
          <w:color w:val="131413"/>
          <w:spacing w:val="-5"/>
        </w:rPr>
        <w:t> </w:t>
      </w:r>
      <w:r>
        <w:rPr>
          <w:color w:val="131413"/>
        </w:rPr>
        <w:t>dem</w:t>
      </w:r>
      <w:r>
        <w:rPr>
          <w:color w:val="131413"/>
          <w:spacing w:val="-5"/>
        </w:rPr>
        <w:t> </w:t>
      </w:r>
      <w:r>
        <w:rPr>
          <w:color w:val="131413"/>
        </w:rPr>
        <w:t>klassischen</w:t>
      </w:r>
      <w:r>
        <w:rPr>
          <w:color w:val="131413"/>
          <w:spacing w:val="-4"/>
        </w:rPr>
        <w:t> </w:t>
      </w:r>
      <w:r>
        <w:rPr>
          <w:color w:val="131413"/>
        </w:rPr>
        <w:t>Schneidbrett</w:t>
      </w:r>
      <w:r>
        <w:rPr>
          <w:color w:val="131413"/>
          <w:spacing w:val="-4"/>
        </w:rPr>
        <w:t> </w:t>
      </w:r>
      <w:r>
        <w:rPr>
          <w:color w:val="131413"/>
        </w:rPr>
        <w:t>aus</w:t>
      </w:r>
      <w:r>
        <w:rPr>
          <w:color w:val="131413"/>
          <w:spacing w:val="-5"/>
        </w:rPr>
        <w:t> </w:t>
      </w:r>
      <w:r>
        <w:rPr>
          <w:color w:val="131413"/>
        </w:rPr>
        <w:t>robustem</w:t>
      </w:r>
      <w:r>
        <w:rPr>
          <w:color w:val="131413"/>
          <w:spacing w:val="-4"/>
        </w:rPr>
        <w:t> </w:t>
      </w:r>
      <w:r>
        <w:rPr>
          <w:color w:val="131413"/>
        </w:rPr>
        <w:t>Hirnholz</w:t>
      </w:r>
      <w:r>
        <w:rPr>
          <w:color w:val="131413"/>
          <w:spacing w:val="-5"/>
        </w:rPr>
        <w:t> </w:t>
      </w:r>
      <w:r>
        <w:rPr>
          <w:color w:val="131413"/>
        </w:rPr>
        <w:t>ist</w:t>
      </w:r>
      <w:r>
        <w:rPr>
          <w:color w:val="131413"/>
          <w:spacing w:val="-5"/>
        </w:rPr>
        <w:t> </w:t>
      </w:r>
      <w:r>
        <w:rPr>
          <w:color w:val="131413"/>
        </w:rPr>
        <w:t>auch ein Brot-Schneidbrett mit Krümelschublade und wechselbarem Rost (als Ersatzteil erhältlich) verfügbar.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674"/>
      </w:pPr>
      <w:r>
        <w:rPr>
          <w:color w:val="131413"/>
        </w:rPr>
        <w:t>Massives Walnussholz, eine der edelsten und schönsten Holzarten, bildet den Rohstoff für die Serie „Solid“ von Zieher. Warme Brauntöne in verschiedenen Abstufungen, sowie die intensive und markante</w:t>
      </w:r>
      <w:r>
        <w:rPr>
          <w:color w:val="131413"/>
          <w:spacing w:val="-4"/>
        </w:rPr>
        <w:t> </w:t>
      </w:r>
      <w:r>
        <w:rPr>
          <w:color w:val="131413"/>
        </w:rPr>
        <w:t>Maserung</w:t>
      </w:r>
      <w:r>
        <w:rPr>
          <w:color w:val="131413"/>
          <w:spacing w:val="-4"/>
        </w:rPr>
        <w:t> </w:t>
      </w:r>
      <w:r>
        <w:rPr>
          <w:color w:val="131413"/>
        </w:rPr>
        <w:t>des</w:t>
      </w:r>
      <w:r>
        <w:rPr>
          <w:color w:val="131413"/>
          <w:spacing w:val="-5"/>
        </w:rPr>
        <w:t> </w:t>
      </w:r>
      <w:r>
        <w:rPr>
          <w:color w:val="131413"/>
        </w:rPr>
        <w:t>Holzes</w:t>
      </w:r>
      <w:r>
        <w:rPr>
          <w:color w:val="131413"/>
          <w:spacing w:val="-5"/>
        </w:rPr>
        <w:t> </w:t>
      </w:r>
      <w:r>
        <w:rPr>
          <w:color w:val="131413"/>
        </w:rPr>
        <w:t>machen</w:t>
      </w:r>
      <w:r>
        <w:rPr>
          <w:color w:val="131413"/>
          <w:spacing w:val="-4"/>
        </w:rPr>
        <w:t> </w:t>
      </w:r>
      <w:r>
        <w:rPr>
          <w:color w:val="131413"/>
        </w:rPr>
        <w:t>jedes</w:t>
      </w:r>
      <w:r>
        <w:rPr>
          <w:color w:val="131413"/>
          <w:spacing w:val="-5"/>
        </w:rPr>
        <w:t> </w:t>
      </w:r>
      <w:r>
        <w:rPr>
          <w:color w:val="131413"/>
        </w:rPr>
        <w:t>Produkt</w:t>
      </w:r>
      <w:r>
        <w:rPr>
          <w:color w:val="131413"/>
          <w:spacing w:val="40"/>
        </w:rPr>
        <w:t> </w:t>
      </w:r>
      <w:r>
        <w:rPr>
          <w:color w:val="131413"/>
        </w:rPr>
        <w:t>zum</w:t>
      </w:r>
      <w:r>
        <w:rPr>
          <w:color w:val="131413"/>
          <w:spacing w:val="-4"/>
        </w:rPr>
        <w:t> </w:t>
      </w:r>
      <w:r>
        <w:rPr>
          <w:color w:val="131413"/>
        </w:rPr>
        <w:t>Unikat!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928"/>
      </w:pPr>
      <w:r>
        <w:rPr>
          <w:color w:val="131413"/>
        </w:rPr>
        <w:t>Handwerkliche Verarbeitung</w:t>
      </w:r>
      <w:r>
        <w:rPr>
          <w:color w:val="131413"/>
          <w:spacing w:val="40"/>
        </w:rPr>
        <w:t> </w:t>
      </w:r>
      <w:r>
        <w:rPr>
          <w:color w:val="131413"/>
        </w:rPr>
        <w:t>in höchster Qualität, in Verbindung mit</w:t>
      </w:r>
      <w:r>
        <w:rPr>
          <w:color w:val="131413"/>
          <w:spacing w:val="-8"/>
        </w:rPr>
        <w:t> </w:t>
      </w:r>
      <w:r>
        <w:rPr>
          <w:color w:val="131413"/>
        </w:rPr>
        <w:t>einer</w:t>
      </w:r>
      <w:r>
        <w:rPr>
          <w:color w:val="131413"/>
          <w:spacing w:val="-9"/>
        </w:rPr>
        <w:t> </w:t>
      </w:r>
      <w:r>
        <w:rPr>
          <w:color w:val="131413"/>
        </w:rPr>
        <w:t>lebensmittelechten</w:t>
      </w:r>
      <w:r>
        <w:rPr>
          <w:color w:val="131413"/>
          <w:spacing w:val="-9"/>
        </w:rPr>
        <w:t> </w:t>
      </w:r>
      <w:r>
        <w:rPr>
          <w:color w:val="131413"/>
        </w:rPr>
        <w:t>Versiegelung,</w:t>
      </w:r>
      <w:r>
        <w:rPr>
          <w:color w:val="131413"/>
          <w:spacing w:val="-9"/>
        </w:rPr>
        <w:t> </w:t>
      </w:r>
      <w:r>
        <w:rPr>
          <w:color w:val="131413"/>
        </w:rPr>
        <w:t>garantieren</w:t>
      </w:r>
      <w:r>
        <w:rPr>
          <w:color w:val="131413"/>
          <w:spacing w:val="-9"/>
        </w:rPr>
        <w:t> </w:t>
      </w:r>
      <w:r>
        <w:rPr>
          <w:color w:val="131413"/>
        </w:rPr>
        <w:t>eine</w:t>
      </w:r>
      <w:r>
        <w:rPr>
          <w:color w:val="131413"/>
          <w:spacing w:val="-9"/>
        </w:rPr>
        <w:t> </w:t>
      </w:r>
      <w:r>
        <w:rPr>
          <w:color w:val="131413"/>
        </w:rPr>
        <w:t>lange Lebensdauer, auch im täglichen Einsatz.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0"/>
      </w:pPr>
      <w:hyperlink r:id="rId9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21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spacing w:line="288" w:lineRule="auto" w:before="60"/>
        <w:ind w:left="110" w:right="1055" w:firstLine="0"/>
        <w:jc w:val="left"/>
        <w:rPr>
          <w:sz w:val="16"/>
        </w:rPr>
      </w:pPr>
      <w:r>
        <w:rPr>
          <w:color w:val="313130"/>
          <w:sz w:val="16"/>
        </w:rPr>
        <w:t>Zieher KG, Kulmbacher Straße 15, D - 95502 Himmelkron</w:t>
      </w:r>
      <w:r>
        <w:rPr>
          <w:color w:val="313130"/>
          <w:spacing w:val="40"/>
          <w:sz w:val="16"/>
        </w:rPr>
        <w:t>  </w:t>
      </w:r>
      <w:r>
        <w:rPr>
          <w:color w:val="313130"/>
          <w:sz w:val="16"/>
        </w:rPr>
        <w:t>•</w:t>
      </w:r>
      <w:r>
        <w:rPr>
          <w:color w:val="313130"/>
          <w:spacing w:val="40"/>
          <w:sz w:val="16"/>
        </w:rPr>
        <w:t>  </w:t>
      </w:r>
      <w:r>
        <w:rPr>
          <w:color w:val="313130"/>
          <w:sz w:val="16"/>
        </w:rPr>
        <w:t>Marketing: +49 9273 9273-68 • </w:t>
      </w:r>
      <w:hyperlink r:id="rId10">
        <w:r>
          <w:rPr>
            <w:color w:val="313130"/>
            <w:sz w:val="16"/>
          </w:rPr>
          <w:t>presse@zieher.com</w:t>
        </w:r>
      </w:hyperlink>
      <w:r>
        <w:rPr>
          <w:color w:val="313130"/>
          <w:sz w:val="16"/>
        </w:rPr>
        <w:t> Im</w:t>
      </w:r>
      <w:r>
        <w:rPr>
          <w:color w:val="313130"/>
          <w:spacing w:val="59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1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058" w:right="1119"/>
      <w:jc w:val="center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2022-03-18T10:24:38Z</dcterms:created>
  <dcterms:modified xsi:type="dcterms:W3CDTF">2022-03-18T10:24:38Z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2022-03-18T00:00:00Z</vt:filetime>
  </property>
</Properties>
</file>